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B3" w:rsidRPr="00A572A3" w:rsidRDefault="00F91AB3" w:rsidP="00F9608C">
      <w:pPr>
        <w:rPr>
          <w:b/>
          <w:sz w:val="32"/>
        </w:rPr>
      </w:pPr>
    </w:p>
    <w:p w:rsidR="00EE2D9B" w:rsidRDefault="00A572A3" w:rsidP="0015760B">
      <w:pPr>
        <w:jc w:val="right"/>
      </w:pPr>
      <w:r w:rsidRPr="00A572A3">
        <w:rPr>
          <w:b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-587006</wp:posOffset>
            </wp:positionH>
            <wp:positionV relativeFrom="paragraph">
              <wp:posOffset>136672</wp:posOffset>
            </wp:positionV>
            <wp:extent cx="1512039" cy="1499191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9" cy="14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2A3">
        <w:rPr>
          <w:b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4622948</wp:posOffset>
            </wp:positionH>
            <wp:positionV relativeFrom="paragraph">
              <wp:posOffset>14340</wp:posOffset>
            </wp:positionV>
            <wp:extent cx="1395080" cy="1339702"/>
            <wp:effectExtent l="19050" t="0" r="0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0" cy="13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60B" w:rsidRPr="00A572A3">
        <w:rPr>
          <w:b/>
        </w:rPr>
        <w:tab/>
      </w:r>
      <w:r w:rsidR="0015760B" w:rsidRPr="00A572A3">
        <w:rPr>
          <w:b/>
        </w:rPr>
        <w:tab/>
      </w:r>
      <w:r w:rsidR="0015760B" w:rsidRPr="00A572A3">
        <w:rPr>
          <w:b/>
        </w:rPr>
        <w:tab/>
      </w:r>
      <w:r w:rsidR="0015760B" w:rsidRPr="00A572A3">
        <w:rPr>
          <w:b/>
        </w:rPr>
        <w:tab/>
      </w:r>
      <w:r w:rsidR="0015760B" w:rsidRPr="00A572A3">
        <w:rPr>
          <w:b/>
        </w:rPr>
        <w:tab/>
      </w:r>
      <w:r w:rsidR="0015760B" w:rsidRPr="00A572A3">
        <w:rPr>
          <w:b/>
        </w:rPr>
        <w:tab/>
      </w:r>
      <w:r w:rsidR="0015760B">
        <w:tab/>
      </w:r>
    </w:p>
    <w:p w:rsidR="0015760B" w:rsidRDefault="00EE2D9B" w:rsidP="00EE2D9B">
      <w:pPr>
        <w:ind w:left="6480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54"/>
          <w:szCs w:val="44"/>
        </w:rPr>
        <w:t xml:space="preserve">  </w:t>
      </w:r>
      <w:r w:rsidR="00EA607A">
        <w:rPr>
          <w:rFonts w:ascii="Arial Black" w:hAnsi="Arial Black"/>
          <w:sz w:val="54"/>
          <w:szCs w:val="44"/>
        </w:rPr>
        <w:t xml:space="preserve">   </w:t>
      </w:r>
    </w:p>
    <w:p w:rsidR="0015760B" w:rsidRDefault="0015760B" w:rsidP="0015760B">
      <w:pPr>
        <w:rPr>
          <w:rFonts w:ascii="Arial Black" w:hAnsi="Arial Black"/>
          <w:sz w:val="44"/>
          <w:szCs w:val="44"/>
        </w:rPr>
      </w:pPr>
    </w:p>
    <w:p w:rsidR="00D9551C" w:rsidRDefault="00D9551C" w:rsidP="0015760B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</w:p>
    <w:p w:rsidR="00C034FC" w:rsidRDefault="00D9551C" w:rsidP="00D9551C">
      <w:pPr>
        <w:ind w:left="6480" w:firstLine="720"/>
        <w:rPr>
          <w:rFonts w:ascii="Arial Black" w:hAnsi="Arial Black"/>
          <w:sz w:val="34"/>
          <w:szCs w:val="44"/>
        </w:rPr>
      </w:pPr>
      <w:r w:rsidRPr="00D9551C">
        <w:rPr>
          <w:rFonts w:ascii="Arial Black" w:hAnsi="Arial Black"/>
          <w:sz w:val="34"/>
          <w:szCs w:val="44"/>
        </w:rPr>
        <w:t>August, 201</w:t>
      </w:r>
      <w:r w:rsidR="00694113">
        <w:rPr>
          <w:rFonts w:ascii="Arial Black" w:hAnsi="Arial Black"/>
          <w:sz w:val="34"/>
          <w:szCs w:val="44"/>
        </w:rPr>
        <w:t>6</w:t>
      </w:r>
    </w:p>
    <w:p w:rsidR="00D9551C" w:rsidRPr="00D9551C" w:rsidRDefault="00D9551C" w:rsidP="0015760B">
      <w:pPr>
        <w:rPr>
          <w:rFonts w:ascii="Arial Black" w:hAnsi="Arial Black"/>
          <w:sz w:val="34"/>
          <w:szCs w:val="44"/>
        </w:rPr>
      </w:pP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</w:r>
      <w:r>
        <w:rPr>
          <w:rFonts w:ascii="Arial Black" w:hAnsi="Arial Black"/>
          <w:sz w:val="34"/>
          <w:szCs w:val="44"/>
        </w:rPr>
        <w:tab/>
        <w:t>Volume # 4</w:t>
      </w:r>
      <w:r w:rsidR="00694113">
        <w:rPr>
          <w:rFonts w:ascii="Arial Black" w:hAnsi="Arial Black"/>
          <w:sz w:val="34"/>
          <w:szCs w:val="44"/>
        </w:rPr>
        <w:t>5</w:t>
      </w:r>
    </w:p>
    <w:p w:rsidR="00C034FC" w:rsidRPr="00B84A3C" w:rsidRDefault="00C034FC" w:rsidP="0015760B">
      <w:pPr>
        <w:rPr>
          <w:rFonts w:ascii="Arial Black" w:hAnsi="Arial Black"/>
          <w:sz w:val="22"/>
          <w:szCs w:val="44"/>
        </w:rPr>
      </w:pPr>
    </w:p>
    <w:p w:rsidR="00D9551C" w:rsidRPr="00B84A3C" w:rsidRDefault="00D9551C" w:rsidP="0015760B">
      <w:pPr>
        <w:rPr>
          <w:rFonts w:ascii="Arial Black" w:hAnsi="Arial Black"/>
          <w:sz w:val="22"/>
          <w:szCs w:val="44"/>
        </w:rPr>
      </w:pPr>
    </w:p>
    <w:p w:rsidR="0015760B" w:rsidRDefault="005F0151" w:rsidP="0015760B">
      <w:pPr>
        <w:rPr>
          <w:rFonts w:ascii="Arial Black" w:hAnsi="Arial Black"/>
          <w:sz w:val="44"/>
          <w:szCs w:val="44"/>
        </w:rPr>
      </w:pPr>
      <w:r w:rsidRPr="005F01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0;margin-top:1.05pt;width:494pt;height:60pt;z-index:251661824" fillcolor="black [3213]">
            <v:shadow color="#868686"/>
            <v:textpath style="font-family:&quot;Arial Black&quot;;v-text-kern:t" trim="t" fitpath="t" string="COTISTICS"/>
          </v:shape>
        </w:pict>
      </w:r>
    </w:p>
    <w:p w:rsidR="0015760B" w:rsidRDefault="0015760B" w:rsidP="0015760B">
      <w:pPr>
        <w:rPr>
          <w:rFonts w:ascii="Arial Black" w:hAnsi="Arial Black"/>
          <w:sz w:val="44"/>
          <w:szCs w:val="44"/>
        </w:rPr>
      </w:pPr>
    </w:p>
    <w:p w:rsidR="0015760B" w:rsidRPr="0031090E" w:rsidRDefault="0015760B" w:rsidP="0015760B">
      <w:pPr>
        <w:rPr>
          <w:rFonts w:ascii="Arial Black" w:hAnsi="Arial Black"/>
          <w:sz w:val="22"/>
          <w:szCs w:val="44"/>
        </w:rPr>
      </w:pPr>
    </w:p>
    <w:p w:rsidR="0015760B" w:rsidRPr="00EE2D9B" w:rsidRDefault="00EE2D9B" w:rsidP="0015760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</w:t>
      </w:r>
      <w:r w:rsidRPr="00EE2D9B">
        <w:rPr>
          <w:rFonts w:ascii="Arial Black" w:hAnsi="Arial Black"/>
          <w:sz w:val="28"/>
          <w:szCs w:val="28"/>
        </w:rPr>
        <w:t>(Annual Cotton Statistical Bulletin)</w:t>
      </w:r>
    </w:p>
    <w:p w:rsidR="0015760B" w:rsidRPr="00EE2D9B" w:rsidRDefault="0015760B" w:rsidP="0015760B">
      <w:pPr>
        <w:tabs>
          <w:tab w:val="left" w:pos="2940"/>
        </w:tabs>
        <w:rPr>
          <w:rFonts w:ascii="Arial Black" w:hAnsi="Arial Black"/>
          <w:sz w:val="28"/>
          <w:szCs w:val="28"/>
        </w:rPr>
      </w:pPr>
      <w:r w:rsidRPr="00EE2D9B">
        <w:rPr>
          <w:rFonts w:ascii="Arial Black" w:hAnsi="Arial Black"/>
          <w:sz w:val="28"/>
          <w:szCs w:val="28"/>
        </w:rPr>
        <w:tab/>
      </w:r>
    </w:p>
    <w:p w:rsidR="00EE2D9B" w:rsidRDefault="00F73EFC" w:rsidP="0015760B">
      <w:pPr>
        <w:rPr>
          <w:rFonts w:ascii="Arial Black" w:hAnsi="Arial Black"/>
          <w:sz w:val="54"/>
          <w:szCs w:val="44"/>
        </w:rPr>
      </w:pPr>
      <w:r w:rsidRPr="00F73EFC">
        <w:rPr>
          <w:rFonts w:ascii="Arial Black" w:hAnsi="Arial Black"/>
          <w:noProof/>
          <w:sz w:val="54"/>
          <w:szCs w:val="44"/>
        </w:rPr>
        <w:drawing>
          <wp:inline distT="0" distB="0" distL="0" distR="0">
            <wp:extent cx="5947064" cy="2636322"/>
            <wp:effectExtent l="19050" t="0" r="15586" b="11628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2D9B" w:rsidRPr="0031090E" w:rsidRDefault="00EE2D9B" w:rsidP="0015760B">
      <w:pPr>
        <w:rPr>
          <w:rFonts w:ascii="Arial Black" w:hAnsi="Arial Black"/>
          <w:sz w:val="12"/>
          <w:szCs w:val="44"/>
        </w:rPr>
      </w:pPr>
    </w:p>
    <w:p w:rsidR="00C53458" w:rsidRDefault="00C53458" w:rsidP="00C53458">
      <w:pPr>
        <w:jc w:val="center"/>
        <w:rPr>
          <w:rFonts w:ascii="Arial Black" w:hAnsi="Arial Black"/>
          <w:sz w:val="30"/>
          <w:szCs w:val="44"/>
        </w:rPr>
      </w:pPr>
    </w:p>
    <w:p w:rsidR="00C53458" w:rsidRDefault="00C53458" w:rsidP="00C53458">
      <w:pPr>
        <w:jc w:val="center"/>
        <w:rPr>
          <w:rFonts w:ascii="Arial Black" w:hAnsi="Arial Black"/>
          <w:sz w:val="30"/>
          <w:szCs w:val="44"/>
        </w:rPr>
      </w:pPr>
    </w:p>
    <w:p w:rsidR="00C53458" w:rsidRPr="00A572A3" w:rsidRDefault="00A572A3" w:rsidP="00C53458">
      <w:pPr>
        <w:jc w:val="center"/>
        <w:rPr>
          <w:b/>
          <w:sz w:val="32"/>
          <w:szCs w:val="32"/>
        </w:rPr>
      </w:pPr>
      <w:r w:rsidRPr="00A572A3">
        <w:rPr>
          <w:b/>
          <w:sz w:val="32"/>
          <w:szCs w:val="32"/>
        </w:rPr>
        <w:t>DIRECTORATE OF MARKETING &amp; ECONOMIC RESEARCH</w:t>
      </w:r>
    </w:p>
    <w:p w:rsidR="00C53458" w:rsidRPr="00A572A3" w:rsidRDefault="00A572A3" w:rsidP="00A572A3">
      <w:pPr>
        <w:jc w:val="center"/>
        <w:rPr>
          <w:b/>
          <w:sz w:val="52"/>
          <w:szCs w:val="44"/>
        </w:rPr>
      </w:pPr>
      <w:r w:rsidRPr="00A572A3">
        <w:rPr>
          <w:b/>
          <w:sz w:val="32"/>
          <w:szCs w:val="44"/>
        </w:rPr>
        <w:t>PAKISTAN CENTRAL COTTON COMMITTEE</w:t>
      </w:r>
    </w:p>
    <w:p w:rsidR="00C53458" w:rsidRPr="00A572A3" w:rsidRDefault="00C53458" w:rsidP="00C53458">
      <w:pPr>
        <w:jc w:val="center"/>
        <w:rPr>
          <w:b/>
          <w:sz w:val="32"/>
          <w:szCs w:val="44"/>
        </w:rPr>
      </w:pPr>
      <w:r w:rsidRPr="00A572A3">
        <w:rPr>
          <w:b/>
          <w:sz w:val="32"/>
          <w:szCs w:val="44"/>
        </w:rPr>
        <w:t xml:space="preserve">Ministry of Textile Industry </w:t>
      </w:r>
    </w:p>
    <w:p w:rsidR="00A572A3" w:rsidRPr="00A572A3" w:rsidRDefault="00C53458" w:rsidP="00A572A3">
      <w:pPr>
        <w:jc w:val="center"/>
        <w:rPr>
          <w:b/>
          <w:sz w:val="32"/>
          <w:szCs w:val="44"/>
        </w:rPr>
      </w:pPr>
      <w:r w:rsidRPr="00A572A3">
        <w:rPr>
          <w:b/>
          <w:sz w:val="32"/>
          <w:szCs w:val="44"/>
        </w:rPr>
        <w:t>Government of Pakistan</w:t>
      </w:r>
    </w:p>
    <w:p w:rsidR="00C53458" w:rsidRPr="00A572A3" w:rsidRDefault="00A572A3" w:rsidP="00A572A3">
      <w:pPr>
        <w:ind w:left="-180"/>
        <w:jc w:val="center"/>
        <w:rPr>
          <w:b/>
        </w:rPr>
      </w:pPr>
      <w:r w:rsidRPr="00A572A3">
        <w:rPr>
          <w:b/>
        </w:rPr>
        <w:t>Old Shuja Abad Road</w:t>
      </w:r>
      <w:r w:rsidR="00C53458" w:rsidRPr="00A572A3">
        <w:rPr>
          <w:b/>
        </w:rPr>
        <w:t>, Multan</w:t>
      </w:r>
    </w:p>
    <w:p w:rsidR="00C53458" w:rsidRPr="00A572A3" w:rsidRDefault="00C53458" w:rsidP="00C53458">
      <w:pPr>
        <w:jc w:val="center"/>
        <w:rPr>
          <w:b/>
        </w:rPr>
      </w:pPr>
      <w:r w:rsidRPr="00A572A3">
        <w:rPr>
          <w:b/>
        </w:rPr>
        <w:t>Phone: +92-61-9201657   +92-61-9201658</w:t>
      </w:r>
    </w:p>
    <w:p w:rsidR="0015760B" w:rsidRPr="00A572A3" w:rsidRDefault="00A572A3" w:rsidP="00ED2092">
      <w:pPr>
        <w:jc w:val="center"/>
        <w:rPr>
          <w:rFonts w:ascii="Arial Black" w:hAnsi="Arial Black"/>
        </w:rPr>
      </w:pPr>
      <w:r w:rsidRPr="00A572A3">
        <w:rPr>
          <w:b/>
        </w:rPr>
        <w:t xml:space="preserve">E-mail: </w:t>
      </w:r>
      <w:hyperlink r:id="rId9" w:history="1">
        <w:r w:rsidRPr="00A572A3">
          <w:rPr>
            <w:rStyle w:val="Hyperlink"/>
            <w:rFonts w:eastAsiaTheme="majorEastAsia"/>
            <w:b/>
          </w:rPr>
          <w:t>dmer@pccc.gov.pk</w:t>
        </w:r>
      </w:hyperlink>
      <w:r>
        <w:rPr>
          <w:b/>
        </w:rPr>
        <w:t xml:space="preserve">   </w:t>
      </w:r>
      <w:r w:rsidR="00C53458" w:rsidRPr="00A572A3">
        <w:rPr>
          <w:b/>
        </w:rPr>
        <w:t xml:space="preserve">Web: </w:t>
      </w:r>
      <w:hyperlink r:id="rId10" w:history="1">
        <w:r w:rsidR="00C53458" w:rsidRPr="00A572A3">
          <w:rPr>
            <w:rStyle w:val="Hyperlink"/>
            <w:rFonts w:eastAsiaTheme="majorEastAsia"/>
            <w:b/>
          </w:rPr>
          <w:t>www.pccc.gov.pk</w:t>
        </w:r>
      </w:hyperlink>
      <w:r w:rsidR="00C53458" w:rsidRPr="00A572A3">
        <w:rPr>
          <w:b/>
        </w:rPr>
        <w:t xml:space="preserve">   </w:t>
      </w:r>
    </w:p>
    <w:p w:rsidR="0075068F" w:rsidRPr="00B84A3C" w:rsidRDefault="0075068F" w:rsidP="0042065E">
      <w:pPr>
        <w:jc w:val="center"/>
        <w:rPr>
          <w:rFonts w:ascii="Arial Black" w:hAnsi="Arial Black"/>
          <w:b/>
          <w:sz w:val="22"/>
        </w:rPr>
      </w:pPr>
    </w:p>
    <w:p w:rsidR="00C034FC" w:rsidRPr="00FA09B2" w:rsidRDefault="00C034FC" w:rsidP="002D0DEB">
      <w:pPr>
        <w:jc w:val="center"/>
        <w:rPr>
          <w:sz w:val="20"/>
        </w:rPr>
      </w:pPr>
    </w:p>
    <w:sectPr w:rsidR="00C034FC" w:rsidRPr="00FA09B2" w:rsidSect="00EA607A">
      <w:footerReference w:type="even" r:id="rId11"/>
      <w:footerReference w:type="default" r:id="rId12"/>
      <w:pgSz w:w="11909" w:h="16834" w:code="9"/>
      <w:pgMar w:top="90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51" w:rsidRDefault="006E6451">
      <w:r>
        <w:separator/>
      </w:r>
    </w:p>
  </w:endnote>
  <w:endnote w:type="continuationSeparator" w:id="1">
    <w:p w:rsidR="006E6451" w:rsidRDefault="006E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0E" w:rsidRDefault="005F0151" w:rsidP="00484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5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D0E" w:rsidRDefault="00AB5D0E" w:rsidP="00484C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0E" w:rsidRDefault="00AB5D0E" w:rsidP="00484C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51" w:rsidRDefault="006E6451">
      <w:r>
        <w:separator/>
      </w:r>
    </w:p>
  </w:footnote>
  <w:footnote w:type="continuationSeparator" w:id="1">
    <w:p w:rsidR="006E6451" w:rsidRDefault="006E6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FAA"/>
    <w:rsid w:val="00001099"/>
    <w:rsid w:val="00003239"/>
    <w:rsid w:val="000136AB"/>
    <w:rsid w:val="000155AD"/>
    <w:rsid w:val="000213BC"/>
    <w:rsid w:val="00034205"/>
    <w:rsid w:val="00037FB1"/>
    <w:rsid w:val="00042137"/>
    <w:rsid w:val="000523CC"/>
    <w:rsid w:val="00055CD7"/>
    <w:rsid w:val="00071E51"/>
    <w:rsid w:val="0007300A"/>
    <w:rsid w:val="00073056"/>
    <w:rsid w:val="00074A06"/>
    <w:rsid w:val="00074B6C"/>
    <w:rsid w:val="0007766A"/>
    <w:rsid w:val="00080A4B"/>
    <w:rsid w:val="0008136F"/>
    <w:rsid w:val="00082417"/>
    <w:rsid w:val="000827D8"/>
    <w:rsid w:val="00083502"/>
    <w:rsid w:val="00087B03"/>
    <w:rsid w:val="0009230E"/>
    <w:rsid w:val="00094B28"/>
    <w:rsid w:val="00095AE7"/>
    <w:rsid w:val="000B2A4C"/>
    <w:rsid w:val="000B363E"/>
    <w:rsid w:val="000C5E02"/>
    <w:rsid w:val="000C5E78"/>
    <w:rsid w:val="000D2D1C"/>
    <w:rsid w:val="000D41AC"/>
    <w:rsid w:val="000D4EE5"/>
    <w:rsid w:val="000D6291"/>
    <w:rsid w:val="000D7CF3"/>
    <w:rsid w:val="000E045B"/>
    <w:rsid w:val="000E4FFB"/>
    <w:rsid w:val="000E6B4B"/>
    <w:rsid w:val="000E7B31"/>
    <w:rsid w:val="000F1F07"/>
    <w:rsid w:val="000F3FA3"/>
    <w:rsid w:val="00102677"/>
    <w:rsid w:val="00106135"/>
    <w:rsid w:val="001235F3"/>
    <w:rsid w:val="00145177"/>
    <w:rsid w:val="00146DFE"/>
    <w:rsid w:val="0015303C"/>
    <w:rsid w:val="0015760B"/>
    <w:rsid w:val="0017276C"/>
    <w:rsid w:val="00173765"/>
    <w:rsid w:val="0018253C"/>
    <w:rsid w:val="001826FC"/>
    <w:rsid w:val="001A113D"/>
    <w:rsid w:val="001A1C94"/>
    <w:rsid w:val="001A3DE8"/>
    <w:rsid w:val="001C0773"/>
    <w:rsid w:val="001C4ADA"/>
    <w:rsid w:val="001C5931"/>
    <w:rsid w:val="001C7269"/>
    <w:rsid w:val="001D0871"/>
    <w:rsid w:val="001D40AC"/>
    <w:rsid w:val="001E2768"/>
    <w:rsid w:val="001E415B"/>
    <w:rsid w:val="001F10B7"/>
    <w:rsid w:val="001F3A91"/>
    <w:rsid w:val="001F3E36"/>
    <w:rsid w:val="00204582"/>
    <w:rsid w:val="00214874"/>
    <w:rsid w:val="00217146"/>
    <w:rsid w:val="00224E1C"/>
    <w:rsid w:val="00227C3B"/>
    <w:rsid w:val="00230A56"/>
    <w:rsid w:val="00235761"/>
    <w:rsid w:val="00235F15"/>
    <w:rsid w:val="0024209A"/>
    <w:rsid w:val="002452C3"/>
    <w:rsid w:val="0027764A"/>
    <w:rsid w:val="00277F02"/>
    <w:rsid w:val="002819FC"/>
    <w:rsid w:val="00286C48"/>
    <w:rsid w:val="002B3B1F"/>
    <w:rsid w:val="002C06AE"/>
    <w:rsid w:val="002C150D"/>
    <w:rsid w:val="002C36E6"/>
    <w:rsid w:val="002C4FC7"/>
    <w:rsid w:val="002C512F"/>
    <w:rsid w:val="002C6322"/>
    <w:rsid w:val="002C691C"/>
    <w:rsid w:val="002D0DEB"/>
    <w:rsid w:val="002D10B2"/>
    <w:rsid w:val="002D7C57"/>
    <w:rsid w:val="002E556A"/>
    <w:rsid w:val="002F5C14"/>
    <w:rsid w:val="002F6FD0"/>
    <w:rsid w:val="002F7725"/>
    <w:rsid w:val="003002D9"/>
    <w:rsid w:val="003022F9"/>
    <w:rsid w:val="003040CE"/>
    <w:rsid w:val="0031090E"/>
    <w:rsid w:val="00311DF6"/>
    <w:rsid w:val="00320896"/>
    <w:rsid w:val="0034080B"/>
    <w:rsid w:val="00340FF3"/>
    <w:rsid w:val="0034233D"/>
    <w:rsid w:val="003441E7"/>
    <w:rsid w:val="00350ED6"/>
    <w:rsid w:val="00356E89"/>
    <w:rsid w:val="00357BD4"/>
    <w:rsid w:val="003629DC"/>
    <w:rsid w:val="00376CA8"/>
    <w:rsid w:val="003872B1"/>
    <w:rsid w:val="00390533"/>
    <w:rsid w:val="00392872"/>
    <w:rsid w:val="003A1445"/>
    <w:rsid w:val="003A4390"/>
    <w:rsid w:val="003A6124"/>
    <w:rsid w:val="003A67F3"/>
    <w:rsid w:val="003B2A08"/>
    <w:rsid w:val="003B3AD2"/>
    <w:rsid w:val="003B6150"/>
    <w:rsid w:val="003B62C4"/>
    <w:rsid w:val="003D15DE"/>
    <w:rsid w:val="003D1BE0"/>
    <w:rsid w:val="003D714B"/>
    <w:rsid w:val="003E1A68"/>
    <w:rsid w:val="003E32BA"/>
    <w:rsid w:val="003E416E"/>
    <w:rsid w:val="003E51CD"/>
    <w:rsid w:val="003F185B"/>
    <w:rsid w:val="003F5526"/>
    <w:rsid w:val="0042065E"/>
    <w:rsid w:val="00433739"/>
    <w:rsid w:val="0043574B"/>
    <w:rsid w:val="0044658B"/>
    <w:rsid w:val="004477BA"/>
    <w:rsid w:val="00460B1F"/>
    <w:rsid w:val="004670C0"/>
    <w:rsid w:val="0047318C"/>
    <w:rsid w:val="00480532"/>
    <w:rsid w:val="00484CAC"/>
    <w:rsid w:val="0049182F"/>
    <w:rsid w:val="004928DB"/>
    <w:rsid w:val="004950A6"/>
    <w:rsid w:val="004A1029"/>
    <w:rsid w:val="004B7DCA"/>
    <w:rsid w:val="004C67A0"/>
    <w:rsid w:val="004C72B3"/>
    <w:rsid w:val="004D1185"/>
    <w:rsid w:val="004D4384"/>
    <w:rsid w:val="004E47DE"/>
    <w:rsid w:val="004F332A"/>
    <w:rsid w:val="004F39DA"/>
    <w:rsid w:val="004F3AAA"/>
    <w:rsid w:val="004F674D"/>
    <w:rsid w:val="0050375C"/>
    <w:rsid w:val="0050592D"/>
    <w:rsid w:val="00506654"/>
    <w:rsid w:val="00512FAA"/>
    <w:rsid w:val="00515674"/>
    <w:rsid w:val="005235AB"/>
    <w:rsid w:val="0053288A"/>
    <w:rsid w:val="00533AF3"/>
    <w:rsid w:val="00540219"/>
    <w:rsid w:val="0054442F"/>
    <w:rsid w:val="0054509C"/>
    <w:rsid w:val="00547B65"/>
    <w:rsid w:val="00565DA5"/>
    <w:rsid w:val="0057779A"/>
    <w:rsid w:val="005940CA"/>
    <w:rsid w:val="00595D37"/>
    <w:rsid w:val="00597B30"/>
    <w:rsid w:val="005A1574"/>
    <w:rsid w:val="005A5EF3"/>
    <w:rsid w:val="005B0D34"/>
    <w:rsid w:val="005B27D4"/>
    <w:rsid w:val="005B6F69"/>
    <w:rsid w:val="005B7455"/>
    <w:rsid w:val="005D5BDE"/>
    <w:rsid w:val="005F0151"/>
    <w:rsid w:val="005F3568"/>
    <w:rsid w:val="005F7F0A"/>
    <w:rsid w:val="00601053"/>
    <w:rsid w:val="0060155A"/>
    <w:rsid w:val="00602CDD"/>
    <w:rsid w:val="006042AC"/>
    <w:rsid w:val="00607AA8"/>
    <w:rsid w:val="00617ACA"/>
    <w:rsid w:val="00625F26"/>
    <w:rsid w:val="00630E77"/>
    <w:rsid w:val="0064090A"/>
    <w:rsid w:val="0064578F"/>
    <w:rsid w:val="006564A0"/>
    <w:rsid w:val="00656E57"/>
    <w:rsid w:val="0066613C"/>
    <w:rsid w:val="006734E1"/>
    <w:rsid w:val="0067655A"/>
    <w:rsid w:val="0069017E"/>
    <w:rsid w:val="00694113"/>
    <w:rsid w:val="00696D78"/>
    <w:rsid w:val="006A0226"/>
    <w:rsid w:val="006B0EE7"/>
    <w:rsid w:val="006B2F39"/>
    <w:rsid w:val="006C552F"/>
    <w:rsid w:val="006E34D2"/>
    <w:rsid w:val="006E6451"/>
    <w:rsid w:val="006E75EC"/>
    <w:rsid w:val="006F268D"/>
    <w:rsid w:val="006F56B9"/>
    <w:rsid w:val="0070486B"/>
    <w:rsid w:val="00707F16"/>
    <w:rsid w:val="00710392"/>
    <w:rsid w:val="007111A8"/>
    <w:rsid w:val="00713570"/>
    <w:rsid w:val="00714312"/>
    <w:rsid w:val="00716993"/>
    <w:rsid w:val="00717CAA"/>
    <w:rsid w:val="007215B9"/>
    <w:rsid w:val="00725851"/>
    <w:rsid w:val="007429FA"/>
    <w:rsid w:val="00744770"/>
    <w:rsid w:val="0074514E"/>
    <w:rsid w:val="0075068F"/>
    <w:rsid w:val="00753923"/>
    <w:rsid w:val="00765A86"/>
    <w:rsid w:val="007664F7"/>
    <w:rsid w:val="00773A42"/>
    <w:rsid w:val="00780175"/>
    <w:rsid w:val="007829BD"/>
    <w:rsid w:val="00796DF9"/>
    <w:rsid w:val="007A5815"/>
    <w:rsid w:val="007B09BA"/>
    <w:rsid w:val="007B4E09"/>
    <w:rsid w:val="007B5FA7"/>
    <w:rsid w:val="007D1AE6"/>
    <w:rsid w:val="007D3EA9"/>
    <w:rsid w:val="007E6D71"/>
    <w:rsid w:val="007F1D9C"/>
    <w:rsid w:val="007F23A1"/>
    <w:rsid w:val="007F3444"/>
    <w:rsid w:val="007F71CF"/>
    <w:rsid w:val="007F728F"/>
    <w:rsid w:val="00800CFE"/>
    <w:rsid w:val="00804DC0"/>
    <w:rsid w:val="00810EFB"/>
    <w:rsid w:val="00812DC8"/>
    <w:rsid w:val="008200E7"/>
    <w:rsid w:val="00820F40"/>
    <w:rsid w:val="0082245C"/>
    <w:rsid w:val="00822B22"/>
    <w:rsid w:val="0083360E"/>
    <w:rsid w:val="00841032"/>
    <w:rsid w:val="008467F5"/>
    <w:rsid w:val="00851952"/>
    <w:rsid w:val="00854E03"/>
    <w:rsid w:val="00871D39"/>
    <w:rsid w:val="00884BF4"/>
    <w:rsid w:val="008A0406"/>
    <w:rsid w:val="008A238D"/>
    <w:rsid w:val="008B1C89"/>
    <w:rsid w:val="008B3F78"/>
    <w:rsid w:val="008C064E"/>
    <w:rsid w:val="008C18AA"/>
    <w:rsid w:val="008C1EA1"/>
    <w:rsid w:val="008C2154"/>
    <w:rsid w:val="008D15C5"/>
    <w:rsid w:val="008D5AC2"/>
    <w:rsid w:val="008E1937"/>
    <w:rsid w:val="008E79A8"/>
    <w:rsid w:val="008F2691"/>
    <w:rsid w:val="008F2E8C"/>
    <w:rsid w:val="009045F2"/>
    <w:rsid w:val="00907688"/>
    <w:rsid w:val="00915166"/>
    <w:rsid w:val="00942A18"/>
    <w:rsid w:val="0094551E"/>
    <w:rsid w:val="00945EFB"/>
    <w:rsid w:val="0095149E"/>
    <w:rsid w:val="00955B90"/>
    <w:rsid w:val="00960D46"/>
    <w:rsid w:val="00965DF4"/>
    <w:rsid w:val="00973994"/>
    <w:rsid w:val="009B649F"/>
    <w:rsid w:val="009B64CA"/>
    <w:rsid w:val="009C2FBB"/>
    <w:rsid w:val="009D4944"/>
    <w:rsid w:val="009E5117"/>
    <w:rsid w:val="009E654D"/>
    <w:rsid w:val="009E7522"/>
    <w:rsid w:val="009F537D"/>
    <w:rsid w:val="009F621F"/>
    <w:rsid w:val="009F6C46"/>
    <w:rsid w:val="00A01A7D"/>
    <w:rsid w:val="00A07474"/>
    <w:rsid w:val="00A100D7"/>
    <w:rsid w:val="00A13122"/>
    <w:rsid w:val="00A1473B"/>
    <w:rsid w:val="00A15028"/>
    <w:rsid w:val="00A15844"/>
    <w:rsid w:val="00A158D3"/>
    <w:rsid w:val="00A17D10"/>
    <w:rsid w:val="00A21AAA"/>
    <w:rsid w:val="00A2329C"/>
    <w:rsid w:val="00A2406C"/>
    <w:rsid w:val="00A405DD"/>
    <w:rsid w:val="00A441FC"/>
    <w:rsid w:val="00A44244"/>
    <w:rsid w:val="00A44C5D"/>
    <w:rsid w:val="00A45B57"/>
    <w:rsid w:val="00A47ABE"/>
    <w:rsid w:val="00A51D0B"/>
    <w:rsid w:val="00A54A88"/>
    <w:rsid w:val="00A572A3"/>
    <w:rsid w:val="00A747FB"/>
    <w:rsid w:val="00A764AF"/>
    <w:rsid w:val="00A85702"/>
    <w:rsid w:val="00A87F77"/>
    <w:rsid w:val="00A93294"/>
    <w:rsid w:val="00A949DA"/>
    <w:rsid w:val="00AA3D24"/>
    <w:rsid w:val="00AA5C75"/>
    <w:rsid w:val="00AA7C10"/>
    <w:rsid w:val="00AB5D0E"/>
    <w:rsid w:val="00AC366D"/>
    <w:rsid w:val="00AC4639"/>
    <w:rsid w:val="00AD47C3"/>
    <w:rsid w:val="00AD5FDE"/>
    <w:rsid w:val="00AE0659"/>
    <w:rsid w:val="00AE5C51"/>
    <w:rsid w:val="00AE61CC"/>
    <w:rsid w:val="00AF7ACA"/>
    <w:rsid w:val="00B05CCD"/>
    <w:rsid w:val="00B15A61"/>
    <w:rsid w:val="00B344F9"/>
    <w:rsid w:val="00B358AB"/>
    <w:rsid w:val="00B445D2"/>
    <w:rsid w:val="00B467E4"/>
    <w:rsid w:val="00B51602"/>
    <w:rsid w:val="00B51930"/>
    <w:rsid w:val="00B600E5"/>
    <w:rsid w:val="00B66A92"/>
    <w:rsid w:val="00B8284B"/>
    <w:rsid w:val="00B84A3C"/>
    <w:rsid w:val="00B9024C"/>
    <w:rsid w:val="00B9432A"/>
    <w:rsid w:val="00B956D0"/>
    <w:rsid w:val="00BA23A5"/>
    <w:rsid w:val="00BA4484"/>
    <w:rsid w:val="00BA7260"/>
    <w:rsid w:val="00BB0C90"/>
    <w:rsid w:val="00BB237E"/>
    <w:rsid w:val="00BB41BE"/>
    <w:rsid w:val="00BC0184"/>
    <w:rsid w:val="00BC4369"/>
    <w:rsid w:val="00BC5E26"/>
    <w:rsid w:val="00BD18CA"/>
    <w:rsid w:val="00BD2129"/>
    <w:rsid w:val="00BD304A"/>
    <w:rsid w:val="00BE08B0"/>
    <w:rsid w:val="00BF2C47"/>
    <w:rsid w:val="00C0288D"/>
    <w:rsid w:val="00C034FC"/>
    <w:rsid w:val="00C04942"/>
    <w:rsid w:val="00C05EC9"/>
    <w:rsid w:val="00C06588"/>
    <w:rsid w:val="00C14C80"/>
    <w:rsid w:val="00C14CD9"/>
    <w:rsid w:val="00C212BC"/>
    <w:rsid w:val="00C25F59"/>
    <w:rsid w:val="00C276C0"/>
    <w:rsid w:val="00C31D5A"/>
    <w:rsid w:val="00C53458"/>
    <w:rsid w:val="00C56991"/>
    <w:rsid w:val="00C659C2"/>
    <w:rsid w:val="00C70873"/>
    <w:rsid w:val="00C768A7"/>
    <w:rsid w:val="00C83690"/>
    <w:rsid w:val="00CA0084"/>
    <w:rsid w:val="00CA378C"/>
    <w:rsid w:val="00CA5774"/>
    <w:rsid w:val="00CA6D39"/>
    <w:rsid w:val="00CA6FEA"/>
    <w:rsid w:val="00CB51BA"/>
    <w:rsid w:val="00CB6086"/>
    <w:rsid w:val="00CB6F44"/>
    <w:rsid w:val="00CC1D25"/>
    <w:rsid w:val="00CD27CE"/>
    <w:rsid w:val="00CF1072"/>
    <w:rsid w:val="00CF116E"/>
    <w:rsid w:val="00CF5321"/>
    <w:rsid w:val="00CF5B40"/>
    <w:rsid w:val="00D10F1F"/>
    <w:rsid w:val="00D11B26"/>
    <w:rsid w:val="00D13BF8"/>
    <w:rsid w:val="00D2310B"/>
    <w:rsid w:val="00D238ED"/>
    <w:rsid w:val="00D32995"/>
    <w:rsid w:val="00D33D32"/>
    <w:rsid w:val="00D34CCA"/>
    <w:rsid w:val="00D47788"/>
    <w:rsid w:val="00D4793F"/>
    <w:rsid w:val="00D50683"/>
    <w:rsid w:val="00D55BE7"/>
    <w:rsid w:val="00D6448B"/>
    <w:rsid w:val="00D65126"/>
    <w:rsid w:val="00D72CC7"/>
    <w:rsid w:val="00D72D4B"/>
    <w:rsid w:val="00D756E2"/>
    <w:rsid w:val="00D824DA"/>
    <w:rsid w:val="00D84698"/>
    <w:rsid w:val="00D867A1"/>
    <w:rsid w:val="00D9317B"/>
    <w:rsid w:val="00D93CD6"/>
    <w:rsid w:val="00D9551C"/>
    <w:rsid w:val="00DA6813"/>
    <w:rsid w:val="00DA68F5"/>
    <w:rsid w:val="00DA722A"/>
    <w:rsid w:val="00DB46F1"/>
    <w:rsid w:val="00DC3A88"/>
    <w:rsid w:val="00DC5E24"/>
    <w:rsid w:val="00DC7C65"/>
    <w:rsid w:val="00DD13DA"/>
    <w:rsid w:val="00DD2AF1"/>
    <w:rsid w:val="00DD76D4"/>
    <w:rsid w:val="00DE16A5"/>
    <w:rsid w:val="00DF287E"/>
    <w:rsid w:val="00DF709C"/>
    <w:rsid w:val="00DF785E"/>
    <w:rsid w:val="00E019CB"/>
    <w:rsid w:val="00E06164"/>
    <w:rsid w:val="00E068D5"/>
    <w:rsid w:val="00E15A38"/>
    <w:rsid w:val="00E20805"/>
    <w:rsid w:val="00E3793D"/>
    <w:rsid w:val="00E423A6"/>
    <w:rsid w:val="00E53BEC"/>
    <w:rsid w:val="00E54539"/>
    <w:rsid w:val="00E54D02"/>
    <w:rsid w:val="00E566EE"/>
    <w:rsid w:val="00E57FA9"/>
    <w:rsid w:val="00E67525"/>
    <w:rsid w:val="00E67ED8"/>
    <w:rsid w:val="00E71C3C"/>
    <w:rsid w:val="00E753D1"/>
    <w:rsid w:val="00E86C07"/>
    <w:rsid w:val="00E92B58"/>
    <w:rsid w:val="00EA15C0"/>
    <w:rsid w:val="00EA607A"/>
    <w:rsid w:val="00EA72B9"/>
    <w:rsid w:val="00EB3049"/>
    <w:rsid w:val="00EB5615"/>
    <w:rsid w:val="00ED2092"/>
    <w:rsid w:val="00ED266B"/>
    <w:rsid w:val="00ED274D"/>
    <w:rsid w:val="00ED711E"/>
    <w:rsid w:val="00EE238B"/>
    <w:rsid w:val="00EE2D9B"/>
    <w:rsid w:val="00EF2A6A"/>
    <w:rsid w:val="00F004A9"/>
    <w:rsid w:val="00F06A5E"/>
    <w:rsid w:val="00F143F7"/>
    <w:rsid w:val="00F25A4B"/>
    <w:rsid w:val="00F410F8"/>
    <w:rsid w:val="00F41C0A"/>
    <w:rsid w:val="00F5571E"/>
    <w:rsid w:val="00F57618"/>
    <w:rsid w:val="00F73EFC"/>
    <w:rsid w:val="00F767A6"/>
    <w:rsid w:val="00F76DA4"/>
    <w:rsid w:val="00F91AB3"/>
    <w:rsid w:val="00F952F8"/>
    <w:rsid w:val="00F9608C"/>
    <w:rsid w:val="00FA09B2"/>
    <w:rsid w:val="00FB0088"/>
    <w:rsid w:val="00FB050E"/>
    <w:rsid w:val="00FB13AD"/>
    <w:rsid w:val="00FB260C"/>
    <w:rsid w:val="00FD0521"/>
    <w:rsid w:val="00FD1AFD"/>
    <w:rsid w:val="00FD3160"/>
    <w:rsid w:val="00FD6FAE"/>
    <w:rsid w:val="00FE2086"/>
    <w:rsid w:val="00FE4AA7"/>
    <w:rsid w:val="00FE4D14"/>
    <w:rsid w:val="00FE7F53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1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6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4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CAC"/>
  </w:style>
  <w:style w:type="table" w:styleId="TableGrid">
    <w:name w:val="Table Grid"/>
    <w:basedOn w:val="TableNormal"/>
    <w:uiPriority w:val="59"/>
    <w:rsid w:val="007B5FA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8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702"/>
    <w:rPr>
      <w:sz w:val="24"/>
      <w:szCs w:val="24"/>
    </w:rPr>
  </w:style>
  <w:style w:type="paragraph" w:styleId="BalloonText">
    <w:name w:val="Balloon Text"/>
    <w:basedOn w:val="Normal"/>
    <w:link w:val="BalloonTextChar"/>
    <w:rsid w:val="009E5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1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5068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A6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ccc.gov.p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mer@pccc.gov.pk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Budget%20Es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chart>
    <c:view3D>
      <c:hPercent val="46"/>
      <c:depthPercent val="18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1739130434782612E-2"/>
          <c:y val="4.4871935321312034E-2"/>
          <c:w val="0.93788819875775942"/>
          <c:h val="0.89743870642623957"/>
        </c:manualLayout>
      </c:layout>
      <c:bar3DChart>
        <c:barDir val="col"/>
        <c:grouping val="stacked"/>
        <c:ser>
          <c:idx val="0"/>
          <c:order val="0"/>
          <c:tx>
            <c:strRef>
              <c:f>Sheet15!$A$2</c:f>
              <c:strCache>
                <c:ptCount val="1"/>
                <c:pt idx="0">
                  <c:v>Export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Sheet15!$B$1:$M$1</c:f>
              <c:strCache>
                <c:ptCount val="12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  <c:pt idx="11">
                  <c:v>2019-20</c:v>
                </c:pt>
              </c:strCache>
            </c:strRef>
          </c:cat>
          <c:val>
            <c:numRef>
              <c:f>Sheet15!$B$2:$M$2</c:f>
              <c:numCache>
                <c:formatCode>General</c:formatCode>
                <c:ptCount val="12"/>
                <c:pt idx="0">
                  <c:v>344311</c:v>
                </c:pt>
                <c:pt idx="1">
                  <c:v>457511</c:v>
                </c:pt>
                <c:pt idx="2">
                  <c:v>919594</c:v>
                </c:pt>
                <c:pt idx="3">
                  <c:v>769271</c:v>
                </c:pt>
                <c:pt idx="4">
                  <c:v>12486017</c:v>
                </c:pt>
                <c:pt idx="5">
                  <c:v>12624541</c:v>
                </c:pt>
                <c:pt idx="6">
                  <c:v>2122623</c:v>
                </c:pt>
                <c:pt idx="7">
                  <c:v>2236533</c:v>
                </c:pt>
                <c:pt idx="8">
                  <c:v>2248671</c:v>
                </c:pt>
                <c:pt idx="9">
                  <c:v>382274</c:v>
                </c:pt>
                <c:pt idx="10">
                  <c:v>1094136</c:v>
                </c:pt>
                <c:pt idx="11">
                  <c:v>914807</c:v>
                </c:pt>
              </c:numCache>
            </c:numRef>
          </c:val>
        </c:ser>
        <c:ser>
          <c:idx val="1"/>
          <c:order val="1"/>
          <c:tx>
            <c:strRef>
              <c:f>Sheet15!$A$3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Sheet15!$B$1:$M$1</c:f>
              <c:strCache>
                <c:ptCount val="12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  <c:pt idx="11">
                  <c:v>2019-20</c:v>
                </c:pt>
              </c:strCache>
            </c:strRef>
          </c:cat>
          <c:val>
            <c:numRef>
              <c:f>Sheet15!$B$3:$M$3</c:f>
              <c:numCache>
                <c:formatCode>General</c:formatCode>
                <c:ptCount val="12"/>
                <c:pt idx="0">
                  <c:v>5003189</c:v>
                </c:pt>
                <c:pt idx="1">
                  <c:v>2455746</c:v>
                </c:pt>
                <c:pt idx="2">
                  <c:v>2010265</c:v>
                </c:pt>
                <c:pt idx="3">
                  <c:v>2002100</c:v>
                </c:pt>
                <c:pt idx="4">
                  <c:v>147224</c:v>
                </c:pt>
                <c:pt idx="5">
                  <c:v>2205871</c:v>
                </c:pt>
                <c:pt idx="6">
                  <c:v>25028</c:v>
                </c:pt>
                <c:pt idx="7">
                  <c:v>180713</c:v>
                </c:pt>
                <c:pt idx="8">
                  <c:v>1727718</c:v>
                </c:pt>
                <c:pt idx="9">
                  <c:v>293712</c:v>
                </c:pt>
                <c:pt idx="10">
                  <c:v>1110946</c:v>
                </c:pt>
                <c:pt idx="11">
                  <c:v>928862</c:v>
                </c:pt>
              </c:numCache>
            </c:numRef>
          </c:val>
        </c:ser>
        <c:ser>
          <c:idx val="2"/>
          <c:order val="2"/>
          <c:tx>
            <c:strRef>
              <c:f>Sheet15!$A$4</c:f>
              <c:strCache>
                <c:ptCount val="1"/>
                <c:pt idx="0">
                  <c:v>Yarn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Sheet15!$B$1:$M$1</c:f>
              <c:strCache>
                <c:ptCount val="12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  <c:pt idx="11">
                  <c:v>2019-20</c:v>
                </c:pt>
              </c:strCache>
            </c:strRef>
          </c:cat>
          <c:val>
            <c:numRef>
              <c:f>Sheet15!$B$4:$M$4</c:f>
              <c:numCache>
                <c:formatCode>General</c:formatCode>
                <c:ptCount val="12"/>
                <c:pt idx="0">
                  <c:v>3016775</c:v>
                </c:pt>
                <c:pt idx="1">
                  <c:v>2901956</c:v>
                </c:pt>
                <c:pt idx="2">
                  <c:v>3375312</c:v>
                </c:pt>
                <c:pt idx="3">
                  <c:v>2358192</c:v>
                </c:pt>
                <c:pt idx="4">
                  <c:v>12633241</c:v>
                </c:pt>
                <c:pt idx="5">
                  <c:v>14830412</c:v>
                </c:pt>
                <c:pt idx="6">
                  <c:v>2147651</c:v>
                </c:pt>
                <c:pt idx="7">
                  <c:v>2417246</c:v>
                </c:pt>
                <c:pt idx="8">
                  <c:v>2951712</c:v>
                </c:pt>
                <c:pt idx="9">
                  <c:v>501791</c:v>
                </c:pt>
                <c:pt idx="10">
                  <c:v>1211549</c:v>
                </c:pt>
                <c:pt idx="11">
                  <c:v>1012976</c:v>
                </c:pt>
              </c:numCache>
            </c:numRef>
          </c:val>
        </c:ser>
        <c:ser>
          <c:idx val="3"/>
          <c:order val="3"/>
          <c:tx>
            <c:strRef>
              <c:f>Sheet15!$A$5</c:f>
              <c:strCache>
                <c:ptCount val="1"/>
                <c:pt idx="0">
                  <c:v>Colth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Sheet15!$B$1:$M$1</c:f>
              <c:strCache>
                <c:ptCount val="12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  <c:pt idx="11">
                  <c:v>2019-20</c:v>
                </c:pt>
              </c:strCache>
            </c:strRef>
          </c:cat>
          <c:val>
            <c:numRef>
              <c:f>Sheet15!$B$5:$M$5</c:f>
              <c:numCache>
                <c:formatCode>General</c:formatCode>
                <c:ptCount val="12"/>
                <c:pt idx="0">
                  <c:v>563556</c:v>
                </c:pt>
                <c:pt idx="1">
                  <c:v>454750</c:v>
                </c:pt>
                <c:pt idx="2">
                  <c:v>493065</c:v>
                </c:pt>
                <c:pt idx="3">
                  <c:v>477757</c:v>
                </c:pt>
                <c:pt idx="4">
                  <c:v>13161959</c:v>
                </c:pt>
                <c:pt idx="5">
                  <c:v>12615788</c:v>
                </c:pt>
                <c:pt idx="6">
                  <c:v>14818729</c:v>
                </c:pt>
                <c:pt idx="7">
                  <c:v>2430910</c:v>
                </c:pt>
                <c:pt idx="8">
                  <c:v>5003189</c:v>
                </c:pt>
                <c:pt idx="9">
                  <c:v>850542</c:v>
                </c:pt>
                <c:pt idx="10">
                  <c:v>1215772</c:v>
                </c:pt>
                <c:pt idx="11">
                  <c:v>1016507</c:v>
                </c:pt>
              </c:numCache>
            </c:numRef>
          </c:val>
        </c:ser>
        <c:ser>
          <c:idx val="4"/>
          <c:order val="4"/>
          <c:tx>
            <c:strRef>
              <c:f>Sheet15!$A$6</c:f>
              <c:strCache>
                <c:ptCount val="1"/>
                <c:pt idx="0">
                  <c:v>Waste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Sheet15!$B$1:$M$1</c:f>
              <c:strCache>
                <c:ptCount val="12"/>
                <c:pt idx="0">
                  <c:v>2007-08</c:v>
                </c:pt>
                <c:pt idx="1">
                  <c:v>2008-09</c:v>
                </c:pt>
                <c:pt idx="2">
                  <c:v>2009-10</c:v>
                </c:pt>
                <c:pt idx="3">
                  <c:v>2010-11</c:v>
                </c:pt>
                <c:pt idx="4">
                  <c:v>2011-12</c:v>
                </c:pt>
                <c:pt idx="5">
                  <c:v>2012-13</c:v>
                </c:pt>
                <c:pt idx="6">
                  <c:v>2013-14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  <c:pt idx="11">
                  <c:v>2019-20</c:v>
                </c:pt>
              </c:strCache>
            </c:strRef>
          </c:cat>
          <c:val>
            <c:numRef>
              <c:f>Sheet15!$B$6:$M$6</c:f>
              <c:numCache>
                <c:formatCode>General</c:formatCode>
                <c:ptCount val="12"/>
                <c:pt idx="0">
                  <c:v>15079471</c:v>
                </c:pt>
                <c:pt idx="1">
                  <c:v>14299471</c:v>
                </c:pt>
                <c:pt idx="2">
                  <c:v>780000</c:v>
                </c:pt>
                <c:pt idx="3">
                  <c:v>14224977</c:v>
                </c:pt>
                <c:pt idx="4">
                  <c:v>1063018</c:v>
                </c:pt>
                <c:pt idx="5">
                  <c:v>2202941</c:v>
                </c:pt>
                <c:pt idx="6">
                  <c:v>2563510</c:v>
                </c:pt>
                <c:pt idx="7">
                  <c:v>132600</c:v>
                </c:pt>
                <c:pt idx="8">
                  <c:v>2455746</c:v>
                </c:pt>
                <c:pt idx="9">
                  <c:v>417477</c:v>
                </c:pt>
                <c:pt idx="10">
                  <c:v>1219571</c:v>
                </c:pt>
                <c:pt idx="11">
                  <c:v>1019683</c:v>
                </c:pt>
              </c:numCache>
            </c:numRef>
          </c:val>
        </c:ser>
        <c:gapWidth val="80"/>
        <c:gapDepth val="80"/>
        <c:shape val="cylinder"/>
        <c:axId val="85922560"/>
        <c:axId val="85924096"/>
        <c:axId val="0"/>
      </c:bar3DChart>
      <c:catAx>
        <c:axId val="85922560"/>
        <c:scaling>
          <c:orientation val="minMax"/>
        </c:scaling>
        <c:delete val="1"/>
        <c:axPos val="b"/>
        <c:tickLblPos val="none"/>
        <c:crossAx val="85924096"/>
        <c:crosses val="autoZero"/>
        <c:auto val="1"/>
        <c:lblAlgn val="ctr"/>
        <c:lblOffset val="100"/>
      </c:catAx>
      <c:valAx>
        <c:axId val="85924096"/>
        <c:scaling>
          <c:orientation val="minMax"/>
        </c:scaling>
        <c:delete val="1"/>
        <c:axPos val="l"/>
        <c:numFmt formatCode="General" sourceLinked="1"/>
        <c:tickLblPos val="none"/>
        <c:crossAx val="859225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6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COTTON FUTURES VALEUS DURRING MARCH, 2010 (In US cents per lb)</vt:lpstr>
    </vt:vector>
  </TitlesOfParts>
  <Company>&lt;arabianhorse&gt;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COTTON FUTURES VALEUS DURRING MARCH, 2010 (In US cents per lb)</dc:title>
  <dc:creator>Noble</dc:creator>
  <cp:lastModifiedBy>M. Ali Talpur</cp:lastModifiedBy>
  <cp:revision>7</cp:revision>
  <cp:lastPrinted>2013-10-11T06:59:00Z</cp:lastPrinted>
  <dcterms:created xsi:type="dcterms:W3CDTF">2016-10-01T08:43:00Z</dcterms:created>
  <dcterms:modified xsi:type="dcterms:W3CDTF">2017-03-22T03:55:00Z</dcterms:modified>
</cp:coreProperties>
</file>