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AD" w:rsidRPr="000407FC" w:rsidRDefault="002C5C58" w:rsidP="00087A8F">
      <w:pPr>
        <w:rPr>
          <w:b/>
          <w:sz w:val="32"/>
          <w:szCs w:val="32"/>
          <w:u w:val="single"/>
        </w:rPr>
      </w:pPr>
      <w:r>
        <w:rPr>
          <w:b/>
          <w:sz w:val="32"/>
          <w:szCs w:val="32"/>
          <w:u w:val="single"/>
        </w:rPr>
        <w:t>DO</w:t>
      </w:r>
      <w:r w:rsidR="00FE29AD" w:rsidRPr="000407FC">
        <w:rPr>
          <w:b/>
          <w:sz w:val="32"/>
          <w:szCs w:val="32"/>
          <w:u w:val="single"/>
        </w:rPr>
        <w:t>MESTIC AND WORLD COTTON REVIEW</w:t>
      </w:r>
    </w:p>
    <w:p w:rsidR="000C0037" w:rsidRDefault="000C0037" w:rsidP="002A7818">
      <w:pPr>
        <w:tabs>
          <w:tab w:val="left" w:pos="5520"/>
        </w:tabs>
        <w:spacing w:line="360" w:lineRule="auto"/>
        <w:rPr>
          <w:b/>
          <w:u w:val="single"/>
        </w:rPr>
      </w:pPr>
    </w:p>
    <w:p w:rsidR="0065375B" w:rsidRPr="00C01067" w:rsidRDefault="002A7818" w:rsidP="00C01067">
      <w:pPr>
        <w:tabs>
          <w:tab w:val="left" w:pos="5520"/>
        </w:tabs>
        <w:spacing w:line="360" w:lineRule="auto"/>
        <w:rPr>
          <w:b/>
          <w:u w:val="single"/>
        </w:rPr>
      </w:pPr>
      <w:r w:rsidRPr="005D299E">
        <w:rPr>
          <w:b/>
          <w:u w:val="single"/>
        </w:rPr>
        <w:t>DOMESTIC</w:t>
      </w:r>
      <w:r>
        <w:rPr>
          <w:b/>
          <w:u w:val="single"/>
        </w:rPr>
        <w:t xml:space="preserve"> COTTON</w:t>
      </w:r>
      <w:r w:rsidRPr="005D299E">
        <w:rPr>
          <w:b/>
          <w:u w:val="single"/>
        </w:rPr>
        <w:t xml:space="preserve"> CROP SCENARIO</w:t>
      </w:r>
    </w:p>
    <w:p w:rsidR="004415BC" w:rsidRDefault="004415BC" w:rsidP="004415BC">
      <w:pPr>
        <w:ind w:firstLine="720"/>
        <w:jc w:val="both"/>
        <w:rPr>
          <w:bCs/>
        </w:rPr>
      </w:pPr>
    </w:p>
    <w:p w:rsidR="00A61F52" w:rsidRDefault="00117EEA" w:rsidP="00A61F52">
      <w:pPr>
        <w:ind w:firstLine="720"/>
        <w:jc w:val="both"/>
        <w:rPr>
          <w:bCs/>
        </w:rPr>
      </w:pPr>
      <w:r>
        <w:rPr>
          <w:bCs/>
        </w:rPr>
        <w:t>As per PCGA report as on 1</w:t>
      </w:r>
      <w:r w:rsidRPr="00117EEA">
        <w:rPr>
          <w:bCs/>
          <w:vertAlign w:val="superscript"/>
        </w:rPr>
        <w:t>st</w:t>
      </w:r>
      <w:r>
        <w:rPr>
          <w:bCs/>
        </w:rPr>
        <w:t xml:space="preserve"> January,</w:t>
      </w:r>
      <w:r w:rsidR="00BA3445">
        <w:rPr>
          <w:bCs/>
        </w:rPr>
        <w:t xml:space="preserve"> </w:t>
      </w:r>
      <w:r>
        <w:rPr>
          <w:bCs/>
        </w:rPr>
        <w:t xml:space="preserve">2017 about 10.3 million bales have arrived in the ginneries. As the seed cotton prices are better enough, </w:t>
      </w:r>
      <w:r w:rsidR="00BA3445">
        <w:rPr>
          <w:bCs/>
        </w:rPr>
        <w:t>so growers are ta</w:t>
      </w:r>
      <w:r>
        <w:rPr>
          <w:bCs/>
        </w:rPr>
        <w:t>king 3</w:t>
      </w:r>
      <w:r w:rsidRPr="00117EEA">
        <w:rPr>
          <w:bCs/>
          <w:vertAlign w:val="superscript"/>
        </w:rPr>
        <w:t>rd</w:t>
      </w:r>
      <w:r>
        <w:rPr>
          <w:bCs/>
        </w:rPr>
        <w:t xml:space="preserve"> and 4</w:t>
      </w:r>
      <w:r w:rsidRPr="00117EEA">
        <w:rPr>
          <w:bCs/>
          <w:vertAlign w:val="superscript"/>
        </w:rPr>
        <w:t>th</w:t>
      </w:r>
      <w:r>
        <w:rPr>
          <w:bCs/>
        </w:rPr>
        <w:t xml:space="preserve"> picking</w:t>
      </w:r>
      <w:r w:rsidR="00BA3445">
        <w:rPr>
          <w:bCs/>
        </w:rPr>
        <w:t xml:space="preserve"> </w:t>
      </w:r>
      <w:r>
        <w:rPr>
          <w:bCs/>
        </w:rPr>
        <w:t xml:space="preserve">.Still there are some fields of seed cotton </w:t>
      </w:r>
      <w:r w:rsidR="008517A8">
        <w:rPr>
          <w:bCs/>
        </w:rPr>
        <w:t>especially</w:t>
      </w:r>
      <w:r>
        <w:rPr>
          <w:bCs/>
        </w:rPr>
        <w:t xml:space="preserve"> in Punjab</w:t>
      </w:r>
      <w:r w:rsidR="00012BD0">
        <w:rPr>
          <w:bCs/>
        </w:rPr>
        <w:t xml:space="preserve"> for 3</w:t>
      </w:r>
      <w:r w:rsidR="00012BD0" w:rsidRPr="00012BD0">
        <w:rPr>
          <w:bCs/>
          <w:vertAlign w:val="superscript"/>
        </w:rPr>
        <w:t>rd</w:t>
      </w:r>
      <w:r w:rsidR="00012BD0">
        <w:rPr>
          <w:bCs/>
        </w:rPr>
        <w:t xml:space="preserve"> and 4</w:t>
      </w:r>
      <w:r w:rsidR="00012BD0" w:rsidRPr="00012BD0">
        <w:rPr>
          <w:bCs/>
          <w:vertAlign w:val="superscript"/>
        </w:rPr>
        <w:t>th</w:t>
      </w:r>
      <w:r w:rsidR="00012BD0">
        <w:rPr>
          <w:bCs/>
        </w:rPr>
        <w:t xml:space="preserve"> picking. The cotton growers are quite satisfied with the seed cotton prices this season and are convinced to bring more cotton area under cultivation in the next season. About 1.6 million acres of cotton crop could not be sown in Punjab during the season 2016-17 due to huge losses to cotton crop by pink boll worm in the previous season.</w:t>
      </w:r>
      <w:r w:rsidR="00113B10">
        <w:rPr>
          <w:bCs/>
        </w:rPr>
        <w:t xml:space="preserve"> It is expected that the lost area will be recovered in the coming season 2017-18.                 </w:t>
      </w:r>
      <w:r w:rsidR="00012BD0">
        <w:rPr>
          <w:bCs/>
        </w:rPr>
        <w:t xml:space="preserve">  </w:t>
      </w:r>
      <w:r>
        <w:rPr>
          <w:bCs/>
        </w:rPr>
        <w:t xml:space="preserve"> </w:t>
      </w:r>
      <w:r w:rsidR="00A61F52">
        <w:rPr>
          <w:bCs/>
        </w:rPr>
        <w:t xml:space="preserve"> </w:t>
      </w:r>
      <w:r w:rsidR="00113B10">
        <w:rPr>
          <w:bCs/>
        </w:rPr>
        <w:t xml:space="preserve">  </w:t>
      </w:r>
      <w:r w:rsidR="005D3996">
        <w:rPr>
          <w:bCs/>
        </w:rPr>
        <w:t xml:space="preserve">  </w:t>
      </w:r>
      <w:r w:rsidR="005D3996">
        <w:rPr>
          <w:bCs/>
        </w:rPr>
        <w:tab/>
      </w:r>
      <w:r w:rsidR="00113B10">
        <w:rPr>
          <w:bCs/>
        </w:rPr>
        <w:t>Pakistan Central Cotton Committee has launched comprehensive program of grower advisory on produc</w:t>
      </w:r>
      <w:r w:rsidR="00BA3445">
        <w:rPr>
          <w:bCs/>
        </w:rPr>
        <w:t>tion practices</w:t>
      </w:r>
      <w:r w:rsidR="00113B10">
        <w:rPr>
          <w:bCs/>
        </w:rPr>
        <w:t>, efficient use of inputs and market information. The objective of the pro</w:t>
      </w:r>
      <w:r w:rsidR="002D74B6">
        <w:rPr>
          <w:bCs/>
        </w:rPr>
        <w:t>gram is to sustain and enhance</w:t>
      </w:r>
      <w:r w:rsidR="00113B10">
        <w:rPr>
          <w:bCs/>
        </w:rPr>
        <w:t xml:space="preserve"> the confidence of cotton grower for the next crop season. Various information dissemination methods like seminars</w:t>
      </w:r>
      <w:r w:rsidR="00306CDB">
        <w:rPr>
          <w:bCs/>
        </w:rPr>
        <w:t>,</w:t>
      </w:r>
      <w:r w:rsidR="00BA3445">
        <w:rPr>
          <w:bCs/>
        </w:rPr>
        <w:t xml:space="preserve"> </w:t>
      </w:r>
      <w:r w:rsidR="00306CDB">
        <w:rPr>
          <w:bCs/>
        </w:rPr>
        <w:t>corner meetings,</w:t>
      </w:r>
      <w:r w:rsidR="002D74B6">
        <w:rPr>
          <w:bCs/>
        </w:rPr>
        <w:t xml:space="preserve"> broc</w:t>
      </w:r>
      <w:r w:rsidR="00BA3445">
        <w:rPr>
          <w:bCs/>
        </w:rPr>
        <w:t>h</w:t>
      </w:r>
      <w:r w:rsidR="002D74B6">
        <w:rPr>
          <w:bCs/>
        </w:rPr>
        <w:t>u</w:t>
      </w:r>
      <w:r w:rsidR="00BA3445">
        <w:rPr>
          <w:bCs/>
        </w:rPr>
        <w:t>r</w:t>
      </w:r>
      <w:r w:rsidR="002D74B6">
        <w:rPr>
          <w:bCs/>
        </w:rPr>
        <w:t>e</w:t>
      </w:r>
      <w:r w:rsidR="00BA3445">
        <w:rPr>
          <w:bCs/>
        </w:rPr>
        <w:t>s</w:t>
      </w:r>
      <w:r w:rsidR="00F93220">
        <w:rPr>
          <w:bCs/>
        </w:rPr>
        <w:t>,</w:t>
      </w:r>
      <w:r w:rsidR="00BA3445">
        <w:rPr>
          <w:bCs/>
        </w:rPr>
        <w:t xml:space="preserve"> </w:t>
      </w:r>
      <w:r w:rsidR="00F93220">
        <w:rPr>
          <w:bCs/>
        </w:rPr>
        <w:t>leaflets,</w:t>
      </w:r>
      <w:r w:rsidR="00BA3445">
        <w:rPr>
          <w:bCs/>
        </w:rPr>
        <w:t xml:space="preserve"> </w:t>
      </w:r>
      <w:r w:rsidR="00F93220">
        <w:rPr>
          <w:bCs/>
        </w:rPr>
        <w:t>SMS servic</w:t>
      </w:r>
      <w:r w:rsidR="00000A32">
        <w:rPr>
          <w:bCs/>
        </w:rPr>
        <w:t>e and TV programs are being organized</w:t>
      </w:r>
      <w:r w:rsidR="00F93220">
        <w:rPr>
          <w:bCs/>
        </w:rPr>
        <w:t>.</w:t>
      </w:r>
    </w:p>
    <w:p w:rsidR="00A61F52" w:rsidRDefault="00A61F52" w:rsidP="00A61F52">
      <w:pPr>
        <w:ind w:firstLine="720"/>
        <w:jc w:val="both"/>
        <w:rPr>
          <w:bCs/>
        </w:rPr>
      </w:pPr>
    </w:p>
    <w:p w:rsidR="004D7999" w:rsidRDefault="004D7999" w:rsidP="004415BC">
      <w:pPr>
        <w:jc w:val="both"/>
        <w:rPr>
          <w:bCs/>
        </w:rPr>
      </w:pPr>
    </w:p>
    <w:tbl>
      <w:tblPr>
        <w:tblW w:w="4942" w:type="pct"/>
        <w:tblLayout w:type="fixed"/>
        <w:tblLook w:val="04A0"/>
      </w:tblPr>
      <w:tblGrid>
        <w:gridCol w:w="9999"/>
      </w:tblGrid>
      <w:tr w:rsidR="00E95794" w:rsidRPr="00DB5A7D" w:rsidTr="00861A1E">
        <w:trPr>
          <w:trHeight w:val="80"/>
        </w:trPr>
        <w:tc>
          <w:tcPr>
            <w:tcW w:w="5000" w:type="pct"/>
            <w:tcBorders>
              <w:top w:val="nil"/>
              <w:left w:val="nil"/>
              <w:bottom w:val="nil"/>
              <w:right w:val="nil"/>
            </w:tcBorders>
            <w:shd w:val="clear" w:color="auto" w:fill="auto"/>
            <w:vAlign w:val="center"/>
          </w:tcPr>
          <w:p w:rsidR="004D7999" w:rsidRDefault="004D7999" w:rsidP="004D7999">
            <w:pPr>
              <w:rPr>
                <w:b/>
              </w:rPr>
            </w:pPr>
            <w:r>
              <w:rPr>
                <w:b/>
              </w:rPr>
              <w:t>Table-1</w:t>
            </w:r>
            <w:r w:rsidRPr="002044A3">
              <w:rPr>
                <w:b/>
              </w:rPr>
              <w:t xml:space="preserve">:    </w:t>
            </w:r>
            <w:r w:rsidRPr="002044A3">
              <w:rPr>
                <w:b/>
              </w:rPr>
              <w:tab/>
            </w:r>
            <w:r w:rsidRPr="00563F31">
              <w:rPr>
                <w:b/>
              </w:rPr>
              <w:t xml:space="preserve">TARGETS </w:t>
            </w:r>
            <w:r w:rsidR="00A61F52">
              <w:rPr>
                <w:b/>
              </w:rPr>
              <w:t xml:space="preserve">FOR </w:t>
            </w:r>
            <w:r w:rsidR="00A61F52" w:rsidRPr="002D58E1">
              <w:rPr>
                <w:b/>
              </w:rPr>
              <w:t xml:space="preserve">AREA AND PRODUCTION </w:t>
            </w:r>
            <w:r w:rsidR="00A61F52">
              <w:rPr>
                <w:b/>
              </w:rPr>
              <w:t xml:space="preserve">OF </w:t>
            </w:r>
            <w:r w:rsidR="00A61F52" w:rsidRPr="002D58E1">
              <w:rPr>
                <w:b/>
              </w:rPr>
              <w:t>COTTON CROP</w:t>
            </w:r>
            <w:r w:rsidR="00A61F52">
              <w:rPr>
                <w:b/>
              </w:rPr>
              <w:t xml:space="preserve"> </w:t>
            </w:r>
            <w:r w:rsidRPr="00563F31">
              <w:rPr>
                <w:b/>
              </w:rPr>
              <w:t>20</w:t>
            </w:r>
            <w:r>
              <w:rPr>
                <w:b/>
              </w:rPr>
              <w:t>16-17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2970"/>
              <w:gridCol w:w="2610"/>
              <w:gridCol w:w="2700"/>
            </w:tblGrid>
            <w:tr w:rsidR="004D7999" w:rsidRPr="00A5654B" w:rsidTr="0020461C">
              <w:tc>
                <w:tcPr>
                  <w:tcW w:w="1350" w:type="dxa"/>
                  <w:vAlign w:val="center"/>
                </w:tcPr>
                <w:p w:rsidR="004D7999" w:rsidRPr="00A5654B" w:rsidRDefault="004D7999" w:rsidP="0020461C">
                  <w:pPr>
                    <w:jc w:val="center"/>
                    <w:rPr>
                      <w:rFonts w:eastAsia="Calibri"/>
                      <w:b/>
                      <w:szCs w:val="22"/>
                    </w:rPr>
                  </w:pPr>
                  <w:r w:rsidRPr="00A5654B">
                    <w:rPr>
                      <w:rFonts w:eastAsia="Calibri"/>
                      <w:b/>
                      <w:szCs w:val="22"/>
                    </w:rPr>
                    <w:t>S. No</w:t>
                  </w:r>
                </w:p>
              </w:tc>
              <w:tc>
                <w:tcPr>
                  <w:tcW w:w="2970" w:type="dxa"/>
                  <w:vAlign w:val="center"/>
                </w:tcPr>
                <w:p w:rsidR="004D7999" w:rsidRPr="00A5654B" w:rsidRDefault="004D7999" w:rsidP="0020461C">
                  <w:pPr>
                    <w:jc w:val="center"/>
                    <w:rPr>
                      <w:rFonts w:eastAsia="Calibri"/>
                      <w:b/>
                      <w:szCs w:val="22"/>
                    </w:rPr>
                  </w:pPr>
                  <w:r w:rsidRPr="00A5654B">
                    <w:rPr>
                      <w:rFonts w:eastAsia="Calibri"/>
                      <w:b/>
                      <w:szCs w:val="22"/>
                    </w:rPr>
                    <w:t>Province</w:t>
                  </w:r>
                </w:p>
              </w:tc>
              <w:tc>
                <w:tcPr>
                  <w:tcW w:w="2610" w:type="dxa"/>
                  <w:vAlign w:val="center"/>
                </w:tcPr>
                <w:p w:rsidR="004D7999" w:rsidRPr="00A5654B" w:rsidRDefault="004D7999" w:rsidP="0020461C">
                  <w:pPr>
                    <w:jc w:val="center"/>
                    <w:rPr>
                      <w:rFonts w:eastAsia="Calibri"/>
                      <w:b/>
                      <w:szCs w:val="22"/>
                    </w:rPr>
                  </w:pPr>
                  <w:r w:rsidRPr="00A5654B">
                    <w:rPr>
                      <w:rFonts w:eastAsia="Calibri"/>
                      <w:b/>
                      <w:szCs w:val="22"/>
                    </w:rPr>
                    <w:t xml:space="preserve">Area </w:t>
                  </w:r>
                </w:p>
                <w:p w:rsidR="004D7999" w:rsidRPr="00A5654B" w:rsidRDefault="004D7999" w:rsidP="0020461C">
                  <w:pPr>
                    <w:jc w:val="center"/>
                    <w:rPr>
                      <w:rFonts w:eastAsia="Calibri"/>
                      <w:b/>
                      <w:szCs w:val="22"/>
                    </w:rPr>
                  </w:pPr>
                  <w:r w:rsidRPr="00A5654B">
                    <w:rPr>
                      <w:rFonts w:eastAsia="Calibri"/>
                      <w:b/>
                      <w:szCs w:val="22"/>
                    </w:rPr>
                    <w:t>(Million Hectares)</w:t>
                  </w:r>
                </w:p>
              </w:tc>
              <w:tc>
                <w:tcPr>
                  <w:tcW w:w="2700" w:type="dxa"/>
                  <w:vAlign w:val="center"/>
                </w:tcPr>
                <w:p w:rsidR="004D7999" w:rsidRPr="00A5654B" w:rsidRDefault="004D7999" w:rsidP="0020461C">
                  <w:pPr>
                    <w:jc w:val="center"/>
                    <w:rPr>
                      <w:rFonts w:eastAsia="Calibri"/>
                      <w:b/>
                      <w:szCs w:val="22"/>
                    </w:rPr>
                  </w:pPr>
                  <w:r w:rsidRPr="00A5654B">
                    <w:rPr>
                      <w:rFonts w:eastAsia="Calibri"/>
                      <w:b/>
                      <w:szCs w:val="22"/>
                    </w:rPr>
                    <w:t>Production</w:t>
                  </w:r>
                </w:p>
                <w:p w:rsidR="004D7999" w:rsidRPr="00A5654B" w:rsidRDefault="004D7999" w:rsidP="0020461C">
                  <w:pPr>
                    <w:jc w:val="center"/>
                    <w:rPr>
                      <w:rFonts w:eastAsia="Calibri"/>
                      <w:b/>
                      <w:szCs w:val="22"/>
                    </w:rPr>
                  </w:pPr>
                  <w:r w:rsidRPr="00A5654B">
                    <w:rPr>
                      <w:rFonts w:eastAsia="Calibri"/>
                      <w:b/>
                      <w:szCs w:val="22"/>
                    </w:rPr>
                    <w:t xml:space="preserve"> (Million Bales)</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1.</w:t>
                  </w:r>
                </w:p>
              </w:tc>
              <w:tc>
                <w:tcPr>
                  <w:tcW w:w="2970" w:type="dxa"/>
                  <w:vAlign w:val="center"/>
                </w:tcPr>
                <w:p w:rsidR="004D7999" w:rsidRPr="00A5654B" w:rsidRDefault="004D7999" w:rsidP="00EF1874">
                  <w:pPr>
                    <w:rPr>
                      <w:rFonts w:eastAsia="Calibri"/>
                      <w:szCs w:val="22"/>
                    </w:rPr>
                  </w:pPr>
                  <w:r w:rsidRPr="00A5654B">
                    <w:rPr>
                      <w:rFonts w:eastAsia="Calibri"/>
                      <w:szCs w:val="22"/>
                    </w:rPr>
                    <w:t>Punjab</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2.310</w:t>
                  </w:r>
                </w:p>
              </w:tc>
              <w:tc>
                <w:tcPr>
                  <w:tcW w:w="2700" w:type="dxa"/>
                </w:tcPr>
                <w:p w:rsidR="004D7999" w:rsidRPr="00A5654B" w:rsidRDefault="004D7999" w:rsidP="0020461C">
                  <w:pPr>
                    <w:jc w:val="center"/>
                    <w:rPr>
                      <w:rFonts w:eastAsia="Calibri"/>
                      <w:szCs w:val="22"/>
                    </w:rPr>
                  </w:pPr>
                  <w:r w:rsidRPr="00A5654B">
                    <w:rPr>
                      <w:rFonts w:eastAsia="Calibri"/>
                      <w:szCs w:val="22"/>
                    </w:rPr>
                    <w:t>9.500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2.</w:t>
                  </w:r>
                </w:p>
              </w:tc>
              <w:tc>
                <w:tcPr>
                  <w:tcW w:w="2970" w:type="dxa"/>
                  <w:vAlign w:val="center"/>
                </w:tcPr>
                <w:p w:rsidR="004D7999" w:rsidRPr="00A5654B" w:rsidRDefault="004D7999" w:rsidP="00EF1874">
                  <w:pPr>
                    <w:rPr>
                      <w:rFonts w:eastAsia="Calibri"/>
                      <w:szCs w:val="22"/>
                    </w:rPr>
                  </w:pPr>
                  <w:r w:rsidRPr="00A5654B">
                    <w:rPr>
                      <w:rFonts w:eastAsia="Calibri"/>
                      <w:szCs w:val="22"/>
                    </w:rPr>
                    <w:t>Sindh</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0.660</w:t>
                  </w:r>
                </w:p>
              </w:tc>
              <w:tc>
                <w:tcPr>
                  <w:tcW w:w="2700" w:type="dxa"/>
                </w:tcPr>
                <w:p w:rsidR="004D7999" w:rsidRPr="00A5654B" w:rsidRDefault="004D7999" w:rsidP="0020461C">
                  <w:pPr>
                    <w:jc w:val="center"/>
                    <w:rPr>
                      <w:rFonts w:eastAsia="Calibri"/>
                      <w:szCs w:val="22"/>
                    </w:rPr>
                  </w:pPr>
                  <w:r w:rsidRPr="00A5654B">
                    <w:rPr>
                      <w:rFonts w:eastAsia="Calibri"/>
                      <w:szCs w:val="22"/>
                    </w:rPr>
                    <w:t>4.500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3.</w:t>
                  </w:r>
                </w:p>
              </w:tc>
              <w:tc>
                <w:tcPr>
                  <w:tcW w:w="2970" w:type="dxa"/>
                  <w:vAlign w:val="center"/>
                </w:tcPr>
                <w:p w:rsidR="004D7999" w:rsidRPr="00A5654B" w:rsidRDefault="004D7999" w:rsidP="00EF1874">
                  <w:pPr>
                    <w:rPr>
                      <w:rFonts w:eastAsia="Calibri"/>
                      <w:szCs w:val="22"/>
                    </w:rPr>
                  </w:pPr>
                  <w:r w:rsidRPr="00A5654B">
                    <w:rPr>
                      <w:rFonts w:eastAsia="Calibri"/>
                      <w:szCs w:val="22"/>
                    </w:rPr>
                    <w:t>Khyber Pakhtunkhwa</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0.001</w:t>
                  </w:r>
                </w:p>
              </w:tc>
              <w:tc>
                <w:tcPr>
                  <w:tcW w:w="2700" w:type="dxa"/>
                </w:tcPr>
                <w:p w:rsidR="004D7999" w:rsidRPr="00A5654B" w:rsidRDefault="004D7999" w:rsidP="0020461C">
                  <w:pPr>
                    <w:jc w:val="center"/>
                    <w:rPr>
                      <w:rFonts w:eastAsia="Calibri"/>
                      <w:szCs w:val="22"/>
                    </w:rPr>
                  </w:pPr>
                  <w:r w:rsidRPr="00A5654B">
                    <w:rPr>
                      <w:rFonts w:eastAsia="Calibri"/>
                      <w:szCs w:val="22"/>
                    </w:rPr>
                    <w:t>0.003</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4.</w:t>
                  </w:r>
                </w:p>
              </w:tc>
              <w:tc>
                <w:tcPr>
                  <w:tcW w:w="2970" w:type="dxa"/>
                  <w:vAlign w:val="center"/>
                </w:tcPr>
                <w:p w:rsidR="004D7999" w:rsidRPr="00A5654B" w:rsidRDefault="004D7999" w:rsidP="00EF1874">
                  <w:pPr>
                    <w:rPr>
                      <w:rFonts w:eastAsia="Calibri"/>
                      <w:szCs w:val="22"/>
                    </w:rPr>
                  </w:pPr>
                  <w:r w:rsidRPr="00A5654B">
                    <w:rPr>
                      <w:rFonts w:eastAsia="Calibri"/>
                      <w:szCs w:val="22"/>
                    </w:rPr>
                    <w:t>Baluchistan</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0.038</w:t>
                  </w:r>
                </w:p>
              </w:tc>
              <w:tc>
                <w:tcPr>
                  <w:tcW w:w="2700" w:type="dxa"/>
                </w:tcPr>
                <w:p w:rsidR="004D7999" w:rsidRPr="00A5654B" w:rsidRDefault="004D7999" w:rsidP="0020461C">
                  <w:pPr>
                    <w:jc w:val="center"/>
                    <w:rPr>
                      <w:rFonts w:eastAsia="Calibri"/>
                      <w:szCs w:val="22"/>
                    </w:rPr>
                  </w:pPr>
                  <w:r w:rsidRPr="00A5654B">
                    <w:rPr>
                      <w:rFonts w:eastAsia="Calibri"/>
                      <w:szCs w:val="22"/>
                    </w:rPr>
                    <w:t>0.098</w:t>
                  </w:r>
                </w:p>
              </w:tc>
            </w:tr>
            <w:tr w:rsidR="004D7999" w:rsidRPr="00A5654B" w:rsidTr="0020461C">
              <w:tc>
                <w:tcPr>
                  <w:tcW w:w="4320" w:type="dxa"/>
                  <w:gridSpan w:val="2"/>
                </w:tcPr>
                <w:p w:rsidR="004D7999" w:rsidRPr="00A5654B" w:rsidRDefault="004D7999" w:rsidP="0020461C">
                  <w:pPr>
                    <w:jc w:val="center"/>
                    <w:rPr>
                      <w:rFonts w:eastAsia="Calibri"/>
                      <w:b/>
                      <w:szCs w:val="22"/>
                    </w:rPr>
                  </w:pPr>
                  <w:r w:rsidRPr="00A5654B">
                    <w:rPr>
                      <w:rFonts w:eastAsia="Calibri"/>
                      <w:b/>
                      <w:szCs w:val="22"/>
                    </w:rPr>
                    <w:t>Total of Pakistan</w:t>
                  </w:r>
                </w:p>
                <w:p w:rsidR="004D7999" w:rsidRPr="00A5654B" w:rsidRDefault="004D7999" w:rsidP="0020461C">
                  <w:pPr>
                    <w:jc w:val="center"/>
                    <w:rPr>
                      <w:rFonts w:eastAsia="Calibri"/>
                      <w:b/>
                      <w:szCs w:val="22"/>
                    </w:rPr>
                  </w:pPr>
                </w:p>
              </w:tc>
              <w:tc>
                <w:tcPr>
                  <w:tcW w:w="2610" w:type="dxa"/>
                </w:tcPr>
                <w:p w:rsidR="004D7999" w:rsidRPr="00A5654B" w:rsidRDefault="004D7999" w:rsidP="0020461C">
                  <w:pPr>
                    <w:jc w:val="center"/>
                    <w:rPr>
                      <w:rFonts w:eastAsia="Calibri"/>
                      <w:b/>
                      <w:szCs w:val="22"/>
                    </w:rPr>
                  </w:pPr>
                  <w:r w:rsidRPr="00A5654B">
                    <w:rPr>
                      <w:rFonts w:eastAsia="Calibri"/>
                      <w:b/>
                      <w:szCs w:val="22"/>
                    </w:rPr>
                    <w:t>3.009</w:t>
                  </w:r>
                </w:p>
              </w:tc>
              <w:tc>
                <w:tcPr>
                  <w:tcW w:w="2700" w:type="dxa"/>
                </w:tcPr>
                <w:p w:rsidR="004D7999" w:rsidRPr="00A5654B" w:rsidRDefault="004D7999" w:rsidP="0020461C">
                  <w:pPr>
                    <w:jc w:val="center"/>
                    <w:rPr>
                      <w:rFonts w:eastAsia="Calibri"/>
                      <w:b/>
                      <w:szCs w:val="22"/>
                    </w:rPr>
                  </w:pPr>
                  <w:r w:rsidRPr="00A5654B">
                    <w:rPr>
                      <w:rFonts w:eastAsia="Calibri"/>
                      <w:b/>
                      <w:szCs w:val="22"/>
                    </w:rPr>
                    <w:t>14.101</w:t>
                  </w:r>
                </w:p>
              </w:tc>
            </w:tr>
          </w:tbl>
          <w:p w:rsidR="004D7999" w:rsidRPr="005C77B5" w:rsidRDefault="00577871" w:rsidP="004D7999">
            <w:pPr>
              <w:tabs>
                <w:tab w:val="left" w:pos="540"/>
                <w:tab w:val="left" w:pos="990"/>
              </w:tabs>
              <w:rPr>
                <w:sz w:val="20"/>
              </w:rPr>
            </w:pPr>
            <w:r>
              <w:rPr>
                <w:sz w:val="20"/>
              </w:rPr>
              <w:t xml:space="preserve">  </w:t>
            </w:r>
            <w:r w:rsidR="004D7999" w:rsidRPr="005C77B5">
              <w:rPr>
                <w:sz w:val="20"/>
              </w:rPr>
              <w:t xml:space="preserve">Source: </w:t>
            </w:r>
            <w:r w:rsidR="00A61F52" w:rsidRPr="00F35F67">
              <w:rPr>
                <w:sz w:val="20"/>
                <w:szCs w:val="20"/>
              </w:rPr>
              <w:t>Federal Committee on Cotton (FCC) meeting held on 23.2.2016.</w:t>
            </w:r>
          </w:p>
          <w:p w:rsidR="004D7999" w:rsidRDefault="004D7999" w:rsidP="00F6563C">
            <w:pPr>
              <w:jc w:val="both"/>
              <w:rPr>
                <w:b/>
              </w:rPr>
            </w:pPr>
            <w:r w:rsidRPr="002044A3">
              <w:rPr>
                <w:b/>
                <w:i/>
                <w:noProof/>
                <w:sz w:val="22"/>
                <w:szCs w:val="22"/>
              </w:rPr>
              <w:t xml:space="preserve">                                                                                                                               </w:t>
            </w:r>
          </w:p>
          <w:p w:rsidR="00803A77" w:rsidRDefault="004D7999" w:rsidP="00F6563C">
            <w:pPr>
              <w:jc w:val="both"/>
              <w:rPr>
                <w:b/>
                <w:bCs/>
                <w:sz w:val="18"/>
                <w:szCs w:val="18"/>
              </w:rPr>
            </w:pPr>
            <w:r>
              <w:rPr>
                <w:b/>
              </w:rPr>
              <w:t>Table-2</w:t>
            </w:r>
            <w:r w:rsidR="0065375B" w:rsidRPr="002044A3">
              <w:rPr>
                <w:b/>
              </w:rPr>
              <w:t xml:space="preserve">:    </w:t>
            </w:r>
            <w:r w:rsidR="0065375B" w:rsidRPr="00C16DAE">
              <w:rPr>
                <w:b/>
                <w:bCs/>
                <w:szCs w:val="28"/>
              </w:rPr>
              <w:t xml:space="preserve">SOWING POSITION OF COTTON CROP </w:t>
            </w:r>
            <w:r>
              <w:rPr>
                <w:b/>
                <w:bCs/>
                <w:szCs w:val="28"/>
              </w:rPr>
              <w:t xml:space="preserve">                                        </w:t>
            </w:r>
            <w:r w:rsidR="0065375B" w:rsidRPr="005002A6">
              <w:rPr>
                <w:b/>
                <w:bCs/>
                <w:sz w:val="18"/>
                <w:szCs w:val="18"/>
              </w:rPr>
              <w:t>(Million Hectares)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5"/>
              <w:gridCol w:w="1800"/>
              <w:gridCol w:w="1350"/>
              <w:gridCol w:w="1440"/>
              <w:gridCol w:w="1530"/>
              <w:gridCol w:w="1620"/>
            </w:tblGrid>
            <w:tr w:rsidR="00861A1E" w:rsidRPr="00875144" w:rsidTr="00861A1E">
              <w:tc>
                <w:tcPr>
                  <w:tcW w:w="1885" w:type="dxa"/>
                  <w:vMerge w:val="restart"/>
                  <w:vAlign w:val="center"/>
                </w:tcPr>
                <w:p w:rsidR="00861A1E" w:rsidRPr="00875144" w:rsidRDefault="00861A1E" w:rsidP="00875144">
                  <w:pPr>
                    <w:jc w:val="center"/>
                    <w:rPr>
                      <w:rFonts w:eastAsia="Calibri"/>
                      <w:b/>
                      <w:bCs/>
                      <w:szCs w:val="18"/>
                    </w:rPr>
                  </w:pPr>
                  <w:r w:rsidRPr="00875144">
                    <w:rPr>
                      <w:rFonts w:eastAsia="Calibri"/>
                      <w:b/>
                      <w:bCs/>
                      <w:szCs w:val="18"/>
                    </w:rPr>
                    <w:t>Province</w:t>
                  </w:r>
                </w:p>
              </w:tc>
              <w:tc>
                <w:tcPr>
                  <w:tcW w:w="1800" w:type="dxa"/>
                  <w:vMerge w:val="restart"/>
                  <w:vAlign w:val="center"/>
                </w:tcPr>
                <w:p w:rsidR="00861A1E" w:rsidRDefault="00861A1E" w:rsidP="00875144">
                  <w:pPr>
                    <w:jc w:val="center"/>
                    <w:rPr>
                      <w:rFonts w:eastAsia="Calibri"/>
                      <w:b/>
                      <w:bCs/>
                      <w:szCs w:val="18"/>
                    </w:rPr>
                  </w:pPr>
                  <w:r w:rsidRPr="00875144">
                    <w:rPr>
                      <w:rFonts w:eastAsia="Calibri"/>
                      <w:b/>
                      <w:bCs/>
                      <w:szCs w:val="18"/>
                    </w:rPr>
                    <w:t>Target</w:t>
                  </w:r>
                </w:p>
                <w:p w:rsidR="00861A1E" w:rsidRPr="00875144" w:rsidRDefault="00861A1E" w:rsidP="00875144">
                  <w:pPr>
                    <w:jc w:val="center"/>
                    <w:rPr>
                      <w:rFonts w:eastAsia="Calibri"/>
                      <w:b/>
                      <w:bCs/>
                      <w:szCs w:val="18"/>
                    </w:rPr>
                  </w:pPr>
                  <w:r w:rsidRPr="00875144">
                    <w:rPr>
                      <w:rFonts w:eastAsia="Calibri"/>
                      <w:b/>
                      <w:bCs/>
                      <w:szCs w:val="18"/>
                    </w:rPr>
                    <w:t xml:space="preserve"> 2016-17</w:t>
                  </w:r>
                </w:p>
              </w:tc>
              <w:tc>
                <w:tcPr>
                  <w:tcW w:w="279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Area Sown</w:t>
                  </w:r>
                </w:p>
              </w:tc>
              <w:tc>
                <w:tcPr>
                  <w:tcW w:w="315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 Change Over</w:t>
                  </w:r>
                </w:p>
              </w:tc>
            </w:tr>
            <w:tr w:rsidR="00861A1E" w:rsidRPr="00875144" w:rsidTr="00861A1E">
              <w:tc>
                <w:tcPr>
                  <w:tcW w:w="1885" w:type="dxa"/>
                  <w:vMerge/>
                </w:tcPr>
                <w:p w:rsidR="00861A1E" w:rsidRPr="00875144" w:rsidRDefault="00861A1E" w:rsidP="00875144">
                  <w:pPr>
                    <w:jc w:val="center"/>
                    <w:rPr>
                      <w:rFonts w:eastAsia="Calibri"/>
                      <w:b/>
                      <w:bCs/>
                      <w:szCs w:val="18"/>
                    </w:rPr>
                  </w:pPr>
                </w:p>
              </w:tc>
              <w:tc>
                <w:tcPr>
                  <w:tcW w:w="1800" w:type="dxa"/>
                  <w:vMerge/>
                </w:tcPr>
                <w:p w:rsidR="00861A1E" w:rsidRPr="00875144" w:rsidRDefault="00861A1E" w:rsidP="00875144">
                  <w:pPr>
                    <w:jc w:val="center"/>
                    <w:rPr>
                      <w:rFonts w:eastAsia="Calibri"/>
                      <w:b/>
                      <w:bCs/>
                      <w:szCs w:val="18"/>
                    </w:rPr>
                  </w:pPr>
                </w:p>
              </w:tc>
              <w:tc>
                <w:tcPr>
                  <w:tcW w:w="1350" w:type="dxa"/>
                </w:tcPr>
                <w:p w:rsidR="00861A1E" w:rsidRPr="00875144" w:rsidRDefault="00861A1E" w:rsidP="00875144">
                  <w:pPr>
                    <w:jc w:val="center"/>
                    <w:rPr>
                      <w:rFonts w:eastAsia="Calibri"/>
                      <w:b/>
                      <w:bCs/>
                      <w:szCs w:val="18"/>
                    </w:rPr>
                  </w:pPr>
                  <w:r w:rsidRPr="00875144">
                    <w:rPr>
                      <w:rFonts w:eastAsia="Calibri"/>
                      <w:b/>
                      <w:bCs/>
                      <w:szCs w:val="18"/>
                    </w:rPr>
                    <w:t>2016-17</w:t>
                  </w:r>
                </w:p>
              </w:tc>
              <w:tc>
                <w:tcPr>
                  <w:tcW w:w="1440" w:type="dxa"/>
                </w:tcPr>
                <w:p w:rsidR="00861A1E" w:rsidRPr="00875144" w:rsidRDefault="00861A1E" w:rsidP="00875144">
                  <w:pPr>
                    <w:jc w:val="center"/>
                    <w:rPr>
                      <w:rFonts w:eastAsia="Calibri"/>
                      <w:b/>
                      <w:bCs/>
                      <w:szCs w:val="18"/>
                    </w:rPr>
                  </w:pPr>
                  <w:r w:rsidRPr="00875144">
                    <w:rPr>
                      <w:rFonts w:eastAsia="Calibri"/>
                      <w:b/>
                      <w:bCs/>
                      <w:szCs w:val="18"/>
                    </w:rPr>
                    <w:t>2015-16</w:t>
                  </w:r>
                </w:p>
              </w:tc>
              <w:tc>
                <w:tcPr>
                  <w:tcW w:w="1530" w:type="dxa"/>
                </w:tcPr>
                <w:p w:rsidR="00861A1E" w:rsidRPr="00875144" w:rsidRDefault="00861A1E" w:rsidP="00875144">
                  <w:pPr>
                    <w:jc w:val="center"/>
                    <w:rPr>
                      <w:rFonts w:eastAsia="Calibri"/>
                      <w:b/>
                      <w:bCs/>
                      <w:szCs w:val="18"/>
                    </w:rPr>
                  </w:pPr>
                  <w:r w:rsidRPr="00875144">
                    <w:rPr>
                      <w:rFonts w:eastAsia="Calibri"/>
                      <w:b/>
                      <w:bCs/>
                      <w:szCs w:val="18"/>
                    </w:rPr>
                    <w:t>Target</w:t>
                  </w:r>
                </w:p>
              </w:tc>
              <w:tc>
                <w:tcPr>
                  <w:tcW w:w="1620" w:type="dxa"/>
                </w:tcPr>
                <w:p w:rsidR="00861A1E" w:rsidRPr="00875144" w:rsidRDefault="00861A1E" w:rsidP="00875144">
                  <w:pPr>
                    <w:jc w:val="center"/>
                    <w:rPr>
                      <w:rFonts w:eastAsia="Calibri"/>
                      <w:b/>
                      <w:bCs/>
                      <w:szCs w:val="18"/>
                    </w:rPr>
                  </w:pPr>
                  <w:r w:rsidRPr="00875144">
                    <w:rPr>
                      <w:rFonts w:eastAsia="Calibri"/>
                      <w:b/>
                      <w:bCs/>
                      <w:szCs w:val="18"/>
                    </w:rPr>
                    <w:t>Last Year</w:t>
                  </w:r>
                </w:p>
              </w:tc>
            </w:tr>
            <w:tr w:rsidR="00803A77" w:rsidRPr="00875144" w:rsidTr="00C93363">
              <w:trPr>
                <w:trHeight w:val="404"/>
              </w:trPr>
              <w:tc>
                <w:tcPr>
                  <w:tcW w:w="1885"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Punjab</w:t>
                  </w: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2.310</w:t>
                  </w:r>
                </w:p>
              </w:tc>
              <w:tc>
                <w:tcPr>
                  <w:tcW w:w="1350"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1.776</w:t>
                  </w:r>
                </w:p>
                <w:p w:rsidR="00861A1E" w:rsidRPr="00875144" w:rsidRDefault="00861A1E" w:rsidP="00C93363">
                  <w:pPr>
                    <w:jc w:val="center"/>
                    <w:rPr>
                      <w:rFonts w:eastAsia="Calibri"/>
                      <w:bCs/>
                      <w:szCs w:val="18"/>
                    </w:rPr>
                  </w:pP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2.243</w:t>
                  </w:r>
                </w:p>
              </w:tc>
              <w:tc>
                <w:tcPr>
                  <w:tcW w:w="153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76.88</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-20.82</w:t>
                  </w:r>
                </w:p>
              </w:tc>
            </w:tr>
            <w:tr w:rsidR="00803A77" w:rsidRPr="00875144" w:rsidTr="00C93363">
              <w:trPr>
                <w:trHeight w:val="296"/>
              </w:trPr>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Sindh</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0.660</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0.636</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0.621</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96.36</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+2.41</w:t>
                  </w:r>
                </w:p>
              </w:tc>
            </w:tr>
            <w:tr w:rsidR="00803A77" w:rsidRPr="00875144" w:rsidTr="00861A1E">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Pakistan</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w:t>
                  </w:r>
                  <w:r w:rsidR="0055195E" w:rsidRPr="00875144">
                    <w:rPr>
                      <w:rFonts w:eastAsia="Calibri"/>
                      <w:bCs/>
                      <w:szCs w:val="18"/>
                    </w:rPr>
                    <w:t>97</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2.412</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2.864</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81.21</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-15.78</w:t>
                  </w:r>
                </w:p>
              </w:tc>
            </w:tr>
          </w:tbl>
          <w:p w:rsidR="00803A77" w:rsidRPr="005002A6" w:rsidRDefault="00803A77" w:rsidP="00F6563C">
            <w:pPr>
              <w:jc w:val="both"/>
              <w:rPr>
                <w:b/>
                <w:bCs/>
                <w:sz w:val="18"/>
                <w:szCs w:val="18"/>
              </w:rPr>
            </w:pPr>
          </w:p>
        </w:tc>
      </w:tr>
      <w:tr w:rsidR="00E95794" w:rsidRPr="00DB5A7D" w:rsidTr="00861A1E">
        <w:trPr>
          <w:trHeight w:val="312"/>
        </w:trPr>
        <w:tc>
          <w:tcPr>
            <w:tcW w:w="5000" w:type="pct"/>
            <w:tcBorders>
              <w:top w:val="nil"/>
              <w:left w:val="nil"/>
              <w:bottom w:val="nil"/>
              <w:right w:val="nil"/>
            </w:tcBorders>
            <w:shd w:val="clear" w:color="auto" w:fill="auto"/>
            <w:vAlign w:val="center"/>
          </w:tcPr>
          <w:p w:rsidR="00E95794" w:rsidRPr="00DB5A7D" w:rsidRDefault="00E95794" w:rsidP="00F6563C">
            <w:pPr>
              <w:jc w:val="both"/>
              <w:rPr>
                <w:bCs/>
                <w:sz w:val="18"/>
                <w:szCs w:val="18"/>
              </w:rPr>
            </w:pPr>
            <w:r w:rsidRPr="005C77B5">
              <w:rPr>
                <w:bCs/>
                <w:sz w:val="20"/>
                <w:szCs w:val="18"/>
              </w:rPr>
              <w:t>Sour</w:t>
            </w:r>
            <w:r w:rsidR="00861A1E">
              <w:rPr>
                <w:bCs/>
                <w:sz w:val="20"/>
                <w:szCs w:val="18"/>
              </w:rPr>
              <w:t>ce:</w:t>
            </w:r>
            <w:r w:rsidRPr="005C77B5">
              <w:rPr>
                <w:bCs/>
                <w:sz w:val="20"/>
                <w:szCs w:val="18"/>
              </w:rPr>
              <w:t xml:space="preserve"> Provincial Crop Reporting Departments.</w:t>
            </w:r>
          </w:p>
        </w:tc>
      </w:tr>
    </w:tbl>
    <w:p w:rsidR="008F4D1A" w:rsidRDefault="008F4D1A"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tbl>
      <w:tblPr>
        <w:tblW w:w="4942" w:type="pct"/>
        <w:tblLayout w:type="fixed"/>
        <w:tblLook w:val="04A0"/>
      </w:tblPr>
      <w:tblGrid>
        <w:gridCol w:w="9999"/>
      </w:tblGrid>
      <w:tr w:rsidR="004415BC" w:rsidRPr="00A54229" w:rsidTr="007C3854">
        <w:trPr>
          <w:trHeight w:val="80"/>
        </w:trPr>
        <w:tc>
          <w:tcPr>
            <w:tcW w:w="5000" w:type="pct"/>
            <w:tcBorders>
              <w:top w:val="nil"/>
              <w:left w:val="nil"/>
              <w:bottom w:val="nil"/>
              <w:right w:val="nil"/>
            </w:tcBorders>
            <w:shd w:val="clear" w:color="auto" w:fill="auto"/>
            <w:vAlign w:val="center"/>
          </w:tcPr>
          <w:p w:rsidR="004415BC" w:rsidRPr="00A54229" w:rsidRDefault="004415BC" w:rsidP="007C3854">
            <w:pPr>
              <w:rPr>
                <w:b/>
                <w:bCs/>
                <w:sz w:val="20"/>
                <w:szCs w:val="20"/>
              </w:rPr>
            </w:pPr>
            <w:r w:rsidRPr="004415BC">
              <w:rPr>
                <w:b/>
                <w:bCs/>
                <w:szCs w:val="20"/>
              </w:rPr>
              <w:lastRenderedPageBreak/>
              <w:t xml:space="preserve">Table – 3: </w:t>
            </w:r>
            <w:r w:rsidRPr="00A54229">
              <w:rPr>
                <w:b/>
                <w:bCs/>
                <w:szCs w:val="20"/>
              </w:rPr>
              <w:t xml:space="preserve">ASSESSMENT OF COTTON CROP </w:t>
            </w:r>
            <w:r w:rsidRPr="00F1781C">
              <w:rPr>
                <w:b/>
                <w:bCs/>
              </w:rPr>
              <w:t>2016-17</w:t>
            </w:r>
            <w:r w:rsidRPr="002961B9">
              <w:rPr>
                <w:b/>
                <w:bCs/>
                <w:sz w:val="20"/>
                <w:szCs w:val="20"/>
              </w:rPr>
              <w:t xml:space="preserve">                       </w:t>
            </w:r>
            <w:r w:rsidR="002961B9">
              <w:rPr>
                <w:b/>
                <w:bCs/>
                <w:sz w:val="20"/>
                <w:szCs w:val="20"/>
              </w:rPr>
              <w:t xml:space="preserve">                    </w:t>
            </w:r>
            <w:r w:rsidRPr="002961B9">
              <w:rPr>
                <w:b/>
                <w:bCs/>
                <w:sz w:val="20"/>
                <w:szCs w:val="20"/>
              </w:rPr>
              <w:t xml:space="preserve">   (Bales = 170 Kg)                                                                                </w:t>
            </w:r>
          </w:p>
        </w:tc>
      </w:tr>
    </w:tbl>
    <w:tbl>
      <w:tblPr>
        <w:tblStyle w:val="TableGrid"/>
        <w:tblW w:w="0" w:type="auto"/>
        <w:tblInd w:w="108" w:type="dxa"/>
        <w:tblLayout w:type="fixed"/>
        <w:tblLook w:val="04A0"/>
      </w:tblPr>
      <w:tblGrid>
        <w:gridCol w:w="1620"/>
        <w:gridCol w:w="2520"/>
        <w:gridCol w:w="2790"/>
        <w:gridCol w:w="2700"/>
      </w:tblGrid>
      <w:tr w:rsidR="00C93363" w:rsidRPr="00A54229" w:rsidTr="00527558">
        <w:tc>
          <w:tcPr>
            <w:tcW w:w="1620" w:type="dxa"/>
            <w:vMerge w:val="restart"/>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Province</w:t>
            </w:r>
          </w:p>
        </w:tc>
        <w:tc>
          <w:tcPr>
            <w:tcW w:w="8010" w:type="dxa"/>
            <w:gridSpan w:val="3"/>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Expected Production (Million Bales)</w:t>
            </w:r>
          </w:p>
        </w:tc>
      </w:tr>
      <w:tr w:rsidR="002961B9" w:rsidRPr="00A54229" w:rsidTr="00527558">
        <w:trPr>
          <w:trHeight w:val="701"/>
        </w:trPr>
        <w:tc>
          <w:tcPr>
            <w:tcW w:w="1620" w:type="dxa"/>
            <w:vMerge/>
            <w:vAlign w:val="center"/>
          </w:tcPr>
          <w:p w:rsidR="002961B9" w:rsidRPr="00527558" w:rsidRDefault="002961B9" w:rsidP="00A20190">
            <w:pPr>
              <w:jc w:val="center"/>
              <w:rPr>
                <w:rFonts w:ascii="Times New Roman" w:hAnsi="Times New Roman"/>
                <w:b/>
                <w:bCs/>
                <w:sz w:val="20"/>
                <w:szCs w:val="20"/>
              </w:rPr>
            </w:pPr>
          </w:p>
        </w:tc>
        <w:tc>
          <w:tcPr>
            <w:tcW w:w="252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First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(06-9-2016)</w:t>
            </w:r>
          </w:p>
        </w:tc>
        <w:tc>
          <w:tcPr>
            <w:tcW w:w="279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Second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(06-10-2016)</w:t>
            </w:r>
          </w:p>
        </w:tc>
        <w:tc>
          <w:tcPr>
            <w:tcW w:w="2700" w:type="dxa"/>
            <w:vAlign w:val="center"/>
          </w:tcPr>
          <w:p w:rsidR="002961B9" w:rsidRPr="00527558" w:rsidRDefault="002961B9" w:rsidP="00A20190">
            <w:pPr>
              <w:ind w:left="720" w:hanging="720"/>
              <w:rPr>
                <w:b/>
                <w:bCs/>
                <w:sz w:val="20"/>
                <w:szCs w:val="20"/>
              </w:rPr>
            </w:pPr>
            <w:r w:rsidRPr="00527558">
              <w:rPr>
                <w:b/>
                <w:bCs/>
                <w:sz w:val="20"/>
                <w:szCs w:val="20"/>
              </w:rPr>
              <w:t xml:space="preserve">      Third Cotton Crop Assessment</w:t>
            </w:r>
          </w:p>
          <w:p w:rsidR="002961B9" w:rsidRPr="00527558" w:rsidRDefault="002961B9" w:rsidP="00A20190">
            <w:pPr>
              <w:ind w:left="-108"/>
              <w:jc w:val="center"/>
              <w:rPr>
                <w:b/>
                <w:bCs/>
                <w:sz w:val="20"/>
                <w:szCs w:val="20"/>
              </w:rPr>
            </w:pPr>
            <w:r w:rsidRPr="00527558">
              <w:rPr>
                <w:b/>
                <w:bCs/>
                <w:sz w:val="20"/>
                <w:szCs w:val="20"/>
              </w:rPr>
              <w:t>(05-12-2016)</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Punjab</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7.500</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7.300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6.903</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Sindh</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3.733</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3.600</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KPK</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0.001</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Balochistan</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0.038</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szCs w:val="18"/>
              </w:rPr>
              <w:t>Pakistan</w:t>
            </w:r>
          </w:p>
        </w:tc>
        <w:tc>
          <w:tcPr>
            <w:tcW w:w="25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11.272</w:t>
            </w:r>
          </w:p>
        </w:tc>
        <w:tc>
          <w:tcPr>
            <w:tcW w:w="279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11.039</w:t>
            </w:r>
          </w:p>
        </w:tc>
        <w:tc>
          <w:tcPr>
            <w:tcW w:w="2700" w:type="dxa"/>
            <w:vAlign w:val="center"/>
          </w:tcPr>
          <w:p w:rsidR="002961B9" w:rsidRPr="006523F7" w:rsidRDefault="002961B9" w:rsidP="00FB17E2">
            <w:pPr>
              <w:spacing w:line="360" w:lineRule="auto"/>
              <w:jc w:val="center"/>
              <w:rPr>
                <w:b/>
                <w:bCs/>
                <w:sz w:val="20"/>
                <w:szCs w:val="20"/>
              </w:rPr>
            </w:pPr>
            <w:r>
              <w:rPr>
                <w:b/>
                <w:bCs/>
                <w:sz w:val="20"/>
                <w:szCs w:val="20"/>
              </w:rPr>
              <w:t>10.542</w:t>
            </w:r>
          </w:p>
        </w:tc>
      </w:tr>
    </w:tbl>
    <w:p w:rsidR="00C93363" w:rsidRPr="00527558" w:rsidRDefault="00C93363" w:rsidP="00527558">
      <w:pPr>
        <w:jc w:val="both"/>
        <w:rPr>
          <w:bCs/>
          <w:sz w:val="20"/>
          <w:szCs w:val="20"/>
        </w:rPr>
      </w:pPr>
      <w:r>
        <w:rPr>
          <w:bCs/>
          <w:sz w:val="20"/>
          <w:szCs w:val="20"/>
        </w:rPr>
        <w:t xml:space="preserve">   </w:t>
      </w:r>
      <w:r w:rsidRPr="00F4244C">
        <w:rPr>
          <w:bCs/>
          <w:sz w:val="18"/>
          <w:szCs w:val="20"/>
        </w:rPr>
        <w:t xml:space="preserve">Source: Cotton Crop Assessment Committee Meeting (held </w:t>
      </w:r>
      <w:r w:rsidR="00527558">
        <w:rPr>
          <w:bCs/>
          <w:sz w:val="18"/>
          <w:szCs w:val="20"/>
        </w:rPr>
        <w:t>on 06-9-</w:t>
      </w:r>
      <w:r w:rsidR="00A80A8B">
        <w:rPr>
          <w:bCs/>
          <w:sz w:val="18"/>
          <w:szCs w:val="20"/>
        </w:rPr>
        <w:t>2016,</w:t>
      </w:r>
      <w:r w:rsidRPr="00F4244C">
        <w:rPr>
          <w:bCs/>
          <w:sz w:val="18"/>
          <w:szCs w:val="20"/>
        </w:rPr>
        <w:t xml:space="preserve"> 06-10-2</w:t>
      </w:r>
      <w:r w:rsidR="00527558">
        <w:rPr>
          <w:bCs/>
          <w:sz w:val="18"/>
          <w:szCs w:val="20"/>
        </w:rPr>
        <w:t>016 &amp; 05-12-2016.</w:t>
      </w:r>
    </w:p>
    <w:p w:rsidR="00C93363" w:rsidRDefault="00C93363" w:rsidP="00FB17E2">
      <w:pPr>
        <w:rPr>
          <w:b/>
          <w:szCs w:val="22"/>
        </w:rPr>
      </w:pPr>
    </w:p>
    <w:p w:rsidR="00C93363" w:rsidRDefault="00C93363" w:rsidP="00DA6978">
      <w:pPr>
        <w:ind w:left="-180"/>
        <w:rPr>
          <w:b/>
          <w:szCs w:val="22"/>
        </w:rPr>
      </w:pPr>
    </w:p>
    <w:p w:rsidR="00B13A11" w:rsidRPr="006523F7" w:rsidRDefault="004D7999" w:rsidP="00B13A11">
      <w:pPr>
        <w:rPr>
          <w:sz w:val="22"/>
          <w:szCs w:val="22"/>
        </w:rPr>
      </w:pPr>
      <w:r>
        <w:rPr>
          <w:b/>
          <w:bCs/>
          <w:szCs w:val="20"/>
        </w:rPr>
        <w:t xml:space="preserve">Table-4: </w:t>
      </w:r>
      <w:r w:rsidR="00B13A11" w:rsidRPr="00664B57">
        <w:rPr>
          <w:b/>
        </w:rPr>
        <w:t>SEED</w:t>
      </w:r>
      <w:r w:rsidR="00B13A11">
        <w:rPr>
          <w:b/>
          <w:sz w:val="22"/>
          <w:szCs w:val="22"/>
        </w:rPr>
        <w:t xml:space="preserve"> </w:t>
      </w:r>
      <w:r w:rsidR="00B13A11" w:rsidRPr="00664B57">
        <w:rPr>
          <w:b/>
        </w:rPr>
        <w:t>COTTON</w:t>
      </w:r>
      <w:r w:rsidR="00B13A11">
        <w:rPr>
          <w:b/>
          <w:sz w:val="22"/>
          <w:szCs w:val="22"/>
        </w:rPr>
        <w:t xml:space="preserve"> ARRIVALS 2016-17 AND 2015-16</w:t>
      </w:r>
      <w:r w:rsidR="00B13A11" w:rsidRPr="006523F7">
        <w:rPr>
          <w:b/>
          <w:sz w:val="22"/>
          <w:szCs w:val="22"/>
        </w:rPr>
        <w:t xml:space="preserve"> AS ON:</w:t>
      </w:r>
      <w:r w:rsidR="00B13A11">
        <w:rPr>
          <w:b/>
          <w:sz w:val="22"/>
          <w:szCs w:val="22"/>
        </w:rPr>
        <w:t xml:space="preserve"> 1</w:t>
      </w:r>
      <w:r w:rsidR="00B13A11" w:rsidRPr="00280E3D">
        <w:rPr>
          <w:b/>
          <w:sz w:val="22"/>
          <w:szCs w:val="22"/>
          <w:vertAlign w:val="superscript"/>
        </w:rPr>
        <w:t>st</w:t>
      </w:r>
      <w:r w:rsidR="00AE6A1B">
        <w:rPr>
          <w:b/>
          <w:sz w:val="22"/>
          <w:szCs w:val="22"/>
        </w:rPr>
        <w:t xml:space="preserve"> JANUARY</w:t>
      </w:r>
      <w:r w:rsidR="00B13A11" w:rsidRPr="006523F7">
        <w:rPr>
          <w:b/>
          <w:sz w:val="22"/>
          <w:szCs w:val="22"/>
        </w:rPr>
        <w:t>, 201</w:t>
      </w:r>
      <w:r w:rsidR="00AE6A1B">
        <w:rPr>
          <w:b/>
          <w:sz w:val="22"/>
          <w:szCs w:val="22"/>
        </w:rPr>
        <w:t>7</w:t>
      </w:r>
    </w:p>
    <w:tbl>
      <w:tblPr>
        <w:tblW w:w="47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179"/>
        <w:gridCol w:w="1179"/>
        <w:gridCol w:w="1314"/>
        <w:gridCol w:w="1305"/>
        <w:gridCol w:w="1181"/>
        <w:gridCol w:w="1284"/>
      </w:tblGrid>
      <w:tr w:rsidR="00B13A11" w:rsidRPr="00066ECB" w:rsidTr="00B13A11">
        <w:tc>
          <w:tcPr>
            <w:tcW w:w="1099" w:type="pct"/>
            <w:vMerge w:val="restart"/>
          </w:tcPr>
          <w:p w:rsidR="00B13A11" w:rsidRPr="006523F7" w:rsidRDefault="00B13A11" w:rsidP="001F0183">
            <w:pPr>
              <w:jc w:val="center"/>
              <w:rPr>
                <w:b/>
                <w:sz w:val="20"/>
                <w:szCs w:val="20"/>
              </w:rPr>
            </w:pPr>
            <w:r w:rsidRPr="006523F7">
              <w:rPr>
                <w:b/>
                <w:sz w:val="20"/>
                <w:szCs w:val="20"/>
              </w:rPr>
              <w:t>Heads</w:t>
            </w:r>
          </w:p>
        </w:tc>
        <w:tc>
          <w:tcPr>
            <w:tcW w:w="1925" w:type="pct"/>
            <w:gridSpan w:val="3"/>
          </w:tcPr>
          <w:p w:rsidR="00B13A11" w:rsidRPr="006523F7" w:rsidRDefault="00B13A11" w:rsidP="001F0183">
            <w:pPr>
              <w:jc w:val="center"/>
              <w:rPr>
                <w:b/>
                <w:sz w:val="20"/>
                <w:szCs w:val="20"/>
              </w:rPr>
            </w:pPr>
            <w:r w:rsidRPr="006523F7">
              <w:rPr>
                <w:b/>
                <w:sz w:val="20"/>
                <w:szCs w:val="20"/>
              </w:rPr>
              <w:t>2016-17</w:t>
            </w:r>
          </w:p>
        </w:tc>
        <w:tc>
          <w:tcPr>
            <w:tcW w:w="1976" w:type="pct"/>
            <w:gridSpan w:val="3"/>
          </w:tcPr>
          <w:p w:rsidR="00B13A11" w:rsidRPr="006523F7" w:rsidRDefault="00B13A11" w:rsidP="001F0183">
            <w:pPr>
              <w:jc w:val="center"/>
              <w:rPr>
                <w:b/>
                <w:sz w:val="20"/>
                <w:szCs w:val="20"/>
              </w:rPr>
            </w:pPr>
            <w:r w:rsidRPr="006523F7">
              <w:rPr>
                <w:b/>
                <w:sz w:val="20"/>
                <w:szCs w:val="20"/>
              </w:rPr>
              <w:t>2015-16</w:t>
            </w:r>
          </w:p>
          <w:p w:rsidR="00B13A11" w:rsidRPr="006523F7" w:rsidRDefault="00B13A11" w:rsidP="001F0183">
            <w:pPr>
              <w:jc w:val="center"/>
              <w:rPr>
                <w:b/>
                <w:sz w:val="20"/>
                <w:szCs w:val="20"/>
              </w:rPr>
            </w:pPr>
          </w:p>
        </w:tc>
      </w:tr>
      <w:tr w:rsidR="00B13A11" w:rsidRPr="00066ECB" w:rsidTr="00B13A11">
        <w:tc>
          <w:tcPr>
            <w:tcW w:w="1099" w:type="pct"/>
            <w:vMerge/>
          </w:tcPr>
          <w:p w:rsidR="00B13A11" w:rsidRPr="006523F7" w:rsidRDefault="00B13A11" w:rsidP="001F0183">
            <w:pPr>
              <w:rPr>
                <w:sz w:val="20"/>
                <w:szCs w:val="20"/>
              </w:rPr>
            </w:pPr>
          </w:p>
        </w:tc>
        <w:tc>
          <w:tcPr>
            <w:tcW w:w="618" w:type="pct"/>
          </w:tcPr>
          <w:p w:rsidR="00B13A11" w:rsidRPr="006523F7" w:rsidRDefault="00B13A11" w:rsidP="00FB17E2">
            <w:pPr>
              <w:spacing w:line="360" w:lineRule="auto"/>
              <w:jc w:val="center"/>
              <w:rPr>
                <w:b/>
                <w:sz w:val="20"/>
                <w:szCs w:val="20"/>
              </w:rPr>
            </w:pPr>
            <w:r w:rsidRPr="006523F7">
              <w:rPr>
                <w:b/>
                <w:sz w:val="20"/>
                <w:szCs w:val="20"/>
              </w:rPr>
              <w:t>Punjab</w:t>
            </w:r>
          </w:p>
        </w:tc>
        <w:tc>
          <w:tcPr>
            <w:tcW w:w="618" w:type="pct"/>
          </w:tcPr>
          <w:p w:rsidR="00B13A11" w:rsidRPr="00664B57" w:rsidRDefault="00B13A11" w:rsidP="00FB17E2">
            <w:pPr>
              <w:spacing w:line="360" w:lineRule="auto"/>
              <w:jc w:val="center"/>
              <w:rPr>
                <w:b/>
                <w:sz w:val="22"/>
                <w:szCs w:val="22"/>
              </w:rPr>
            </w:pPr>
            <w:r w:rsidRPr="006523F7">
              <w:rPr>
                <w:b/>
                <w:sz w:val="20"/>
                <w:szCs w:val="20"/>
              </w:rPr>
              <w:t xml:space="preserve">Sindh  </w:t>
            </w:r>
          </w:p>
        </w:tc>
        <w:tc>
          <w:tcPr>
            <w:tcW w:w="689" w:type="pct"/>
          </w:tcPr>
          <w:p w:rsidR="00B13A11" w:rsidRPr="006523F7" w:rsidRDefault="00B13A11" w:rsidP="00FB17E2">
            <w:pPr>
              <w:spacing w:line="360" w:lineRule="auto"/>
              <w:jc w:val="center"/>
              <w:rPr>
                <w:b/>
                <w:sz w:val="20"/>
                <w:szCs w:val="20"/>
              </w:rPr>
            </w:pPr>
            <w:r w:rsidRPr="006523F7">
              <w:rPr>
                <w:b/>
                <w:sz w:val="20"/>
                <w:szCs w:val="20"/>
              </w:rPr>
              <w:t>Total</w:t>
            </w:r>
          </w:p>
        </w:tc>
        <w:tc>
          <w:tcPr>
            <w:tcW w:w="684" w:type="pct"/>
          </w:tcPr>
          <w:p w:rsidR="00B13A11" w:rsidRPr="006523F7" w:rsidRDefault="00B13A11" w:rsidP="00FB17E2">
            <w:pPr>
              <w:spacing w:line="360" w:lineRule="auto"/>
              <w:jc w:val="center"/>
              <w:rPr>
                <w:b/>
                <w:sz w:val="20"/>
                <w:szCs w:val="20"/>
              </w:rPr>
            </w:pPr>
            <w:r w:rsidRPr="006523F7">
              <w:rPr>
                <w:b/>
                <w:sz w:val="20"/>
                <w:szCs w:val="20"/>
              </w:rPr>
              <w:t>Punjab</w:t>
            </w:r>
          </w:p>
        </w:tc>
        <w:tc>
          <w:tcPr>
            <w:tcW w:w="619" w:type="pct"/>
          </w:tcPr>
          <w:p w:rsidR="00B13A11" w:rsidRPr="006523F7" w:rsidRDefault="00B13A11" w:rsidP="00FB17E2">
            <w:pPr>
              <w:spacing w:line="360" w:lineRule="auto"/>
              <w:jc w:val="center"/>
              <w:rPr>
                <w:b/>
                <w:sz w:val="20"/>
                <w:szCs w:val="20"/>
              </w:rPr>
            </w:pPr>
            <w:r w:rsidRPr="006523F7">
              <w:rPr>
                <w:b/>
                <w:sz w:val="20"/>
                <w:szCs w:val="20"/>
              </w:rPr>
              <w:t>Sindh</w:t>
            </w:r>
          </w:p>
        </w:tc>
        <w:tc>
          <w:tcPr>
            <w:tcW w:w="673" w:type="pct"/>
          </w:tcPr>
          <w:p w:rsidR="00B13A11" w:rsidRPr="006523F7" w:rsidRDefault="00B13A11" w:rsidP="00FB17E2">
            <w:pPr>
              <w:spacing w:line="360" w:lineRule="auto"/>
              <w:jc w:val="center"/>
              <w:rPr>
                <w:b/>
                <w:sz w:val="20"/>
                <w:szCs w:val="20"/>
              </w:rPr>
            </w:pPr>
            <w:r w:rsidRPr="006523F7">
              <w:rPr>
                <w:b/>
                <w:sz w:val="20"/>
                <w:szCs w:val="20"/>
              </w:rPr>
              <w:t>Total</w:t>
            </w:r>
          </w:p>
        </w:tc>
      </w:tr>
      <w:tr w:rsidR="009A6F00" w:rsidRPr="00066ECB" w:rsidTr="00B13A11">
        <w:trPr>
          <w:trHeight w:val="179"/>
        </w:trPr>
        <w:tc>
          <w:tcPr>
            <w:tcW w:w="1099" w:type="pct"/>
          </w:tcPr>
          <w:p w:rsidR="009A6F00" w:rsidRPr="006523F7" w:rsidRDefault="009A6F00" w:rsidP="00FB17E2">
            <w:pPr>
              <w:spacing w:line="360" w:lineRule="auto"/>
              <w:rPr>
                <w:sz w:val="20"/>
                <w:szCs w:val="20"/>
              </w:rPr>
            </w:pPr>
            <w:r w:rsidRPr="006523F7">
              <w:rPr>
                <w:sz w:val="20"/>
                <w:szCs w:val="20"/>
              </w:rPr>
              <w:t>Arrivals</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6,617,646</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3,749,057</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10,366,703</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5,574,767</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3,704,338</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9,279,105</w:t>
            </w:r>
          </w:p>
        </w:tc>
      </w:tr>
      <w:tr w:rsidR="009A6F00" w:rsidRPr="00066ECB" w:rsidTr="00B13A11">
        <w:tc>
          <w:tcPr>
            <w:tcW w:w="1099" w:type="pct"/>
          </w:tcPr>
          <w:p w:rsidR="009A6F00" w:rsidRPr="006523F7" w:rsidRDefault="009A6F00" w:rsidP="00FB17E2">
            <w:pPr>
              <w:spacing w:line="360" w:lineRule="auto"/>
              <w:rPr>
                <w:sz w:val="20"/>
                <w:szCs w:val="20"/>
              </w:rPr>
            </w:pPr>
            <w:r w:rsidRPr="006523F7">
              <w:rPr>
                <w:sz w:val="20"/>
                <w:szCs w:val="20"/>
              </w:rPr>
              <w:t>Sales to Exporters</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55,500</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143,744</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199,244</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5,200</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350,226</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355,426</w:t>
            </w:r>
          </w:p>
        </w:tc>
      </w:tr>
      <w:tr w:rsidR="009A6F00" w:rsidRPr="00066ECB" w:rsidTr="00B13A11">
        <w:tc>
          <w:tcPr>
            <w:tcW w:w="1099" w:type="pct"/>
          </w:tcPr>
          <w:p w:rsidR="009A6F00" w:rsidRPr="006523F7" w:rsidRDefault="009A6F00" w:rsidP="00FB17E2">
            <w:pPr>
              <w:spacing w:line="360" w:lineRule="auto"/>
              <w:rPr>
                <w:sz w:val="20"/>
                <w:szCs w:val="20"/>
              </w:rPr>
            </w:pPr>
            <w:r w:rsidRPr="006523F7">
              <w:rPr>
                <w:sz w:val="20"/>
                <w:szCs w:val="20"/>
              </w:rPr>
              <w:t>Sales to Textile Mills</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5,532,928</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3,285,857</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8,818,785</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4,390,473</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2,881,000</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7,271,473</w:t>
            </w:r>
          </w:p>
        </w:tc>
      </w:tr>
      <w:tr w:rsidR="009A6F00" w:rsidRPr="00066ECB" w:rsidTr="00B13A11">
        <w:tc>
          <w:tcPr>
            <w:tcW w:w="1099" w:type="pct"/>
          </w:tcPr>
          <w:p w:rsidR="009A6F00" w:rsidRPr="006523F7" w:rsidRDefault="009A6F00" w:rsidP="00FB17E2">
            <w:pPr>
              <w:spacing w:line="360" w:lineRule="auto"/>
              <w:rPr>
                <w:sz w:val="20"/>
                <w:szCs w:val="20"/>
              </w:rPr>
            </w:pPr>
            <w:r w:rsidRPr="006523F7">
              <w:rPr>
                <w:sz w:val="20"/>
                <w:szCs w:val="20"/>
              </w:rPr>
              <w:t>Sales to T.C.P</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w:t>
            </w:r>
          </w:p>
        </w:tc>
      </w:tr>
      <w:tr w:rsidR="009A6F00" w:rsidRPr="00066ECB" w:rsidTr="00B13A11">
        <w:tc>
          <w:tcPr>
            <w:tcW w:w="1099" w:type="pct"/>
          </w:tcPr>
          <w:p w:rsidR="009A6F00" w:rsidRPr="006523F7" w:rsidRDefault="009A6F00" w:rsidP="00FB17E2">
            <w:pPr>
              <w:spacing w:line="360" w:lineRule="auto"/>
              <w:rPr>
                <w:sz w:val="20"/>
                <w:szCs w:val="20"/>
              </w:rPr>
            </w:pPr>
            <w:r w:rsidRPr="006523F7">
              <w:rPr>
                <w:sz w:val="20"/>
                <w:szCs w:val="20"/>
              </w:rPr>
              <w:t>Unsold Stock</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912,051</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272,167</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1,184,218</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1,042,959</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326,753</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1,369,712</w:t>
            </w:r>
          </w:p>
        </w:tc>
      </w:tr>
      <w:tr w:rsidR="009A6F00" w:rsidRPr="00066ECB" w:rsidTr="00B13A11">
        <w:tc>
          <w:tcPr>
            <w:tcW w:w="1099" w:type="pct"/>
          </w:tcPr>
          <w:p w:rsidR="009A6F00" w:rsidRPr="006523F7" w:rsidRDefault="009A6F00" w:rsidP="00FB17E2">
            <w:pPr>
              <w:spacing w:line="360" w:lineRule="auto"/>
              <w:rPr>
                <w:sz w:val="20"/>
                <w:szCs w:val="20"/>
              </w:rPr>
            </w:pPr>
            <w:r w:rsidRPr="006523F7">
              <w:rPr>
                <w:sz w:val="20"/>
                <w:szCs w:val="20"/>
              </w:rPr>
              <w:t>Un-ginned Stock</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117,167</w:t>
            </w:r>
          </w:p>
        </w:tc>
        <w:tc>
          <w:tcPr>
            <w:tcW w:w="618"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47,289</w:t>
            </w:r>
          </w:p>
        </w:tc>
        <w:tc>
          <w:tcPr>
            <w:tcW w:w="68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164,456</w:t>
            </w:r>
          </w:p>
        </w:tc>
        <w:tc>
          <w:tcPr>
            <w:tcW w:w="684"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136,135</w:t>
            </w:r>
          </w:p>
        </w:tc>
        <w:tc>
          <w:tcPr>
            <w:tcW w:w="619"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146,359</w:t>
            </w:r>
          </w:p>
        </w:tc>
        <w:tc>
          <w:tcPr>
            <w:tcW w:w="673" w:type="pct"/>
            <w:vAlign w:val="center"/>
          </w:tcPr>
          <w:p w:rsidR="009A6F00" w:rsidRPr="0093445E" w:rsidRDefault="009A6F00" w:rsidP="00FB17E2">
            <w:pPr>
              <w:spacing w:line="360" w:lineRule="auto"/>
              <w:jc w:val="center"/>
              <w:rPr>
                <w:color w:val="000000"/>
                <w:sz w:val="22"/>
                <w:szCs w:val="22"/>
              </w:rPr>
            </w:pPr>
            <w:r w:rsidRPr="0093445E">
              <w:rPr>
                <w:color w:val="000000"/>
                <w:sz w:val="22"/>
                <w:szCs w:val="22"/>
              </w:rPr>
              <w:t>282,494</w:t>
            </w:r>
          </w:p>
        </w:tc>
      </w:tr>
    </w:tbl>
    <w:p w:rsidR="00B13A11" w:rsidRPr="00D42E62" w:rsidRDefault="00B13A11" w:rsidP="00B13A11">
      <w:pPr>
        <w:rPr>
          <w:sz w:val="20"/>
          <w:szCs w:val="20"/>
        </w:rPr>
      </w:pPr>
      <w:r w:rsidRPr="00851B71">
        <w:rPr>
          <w:b/>
          <w:sz w:val="20"/>
          <w:szCs w:val="20"/>
        </w:rPr>
        <w:t xml:space="preserve"> </w:t>
      </w:r>
      <w:r w:rsidRPr="00851B71">
        <w:rPr>
          <w:sz w:val="20"/>
          <w:szCs w:val="20"/>
        </w:rPr>
        <w:t xml:space="preserve">Source: Pakistan </w:t>
      </w:r>
      <w:r>
        <w:rPr>
          <w:sz w:val="20"/>
          <w:szCs w:val="20"/>
        </w:rPr>
        <w:t xml:space="preserve">Cotton Ginners Association.    </w:t>
      </w:r>
    </w:p>
    <w:p w:rsidR="00B13A11" w:rsidRPr="00BC66B1" w:rsidRDefault="00B13A11" w:rsidP="00B13A11">
      <w:pPr>
        <w:ind w:left="-180"/>
        <w:rPr>
          <w:sz w:val="20"/>
          <w:szCs w:val="18"/>
        </w:rPr>
      </w:pPr>
    </w:p>
    <w:p w:rsidR="00756D49" w:rsidRDefault="00756D49" w:rsidP="00BC66B1">
      <w:pPr>
        <w:tabs>
          <w:tab w:val="left" w:pos="914"/>
        </w:tabs>
        <w:rPr>
          <w:b/>
        </w:rPr>
      </w:pPr>
    </w:p>
    <w:p w:rsidR="00E84D56" w:rsidRPr="00D85E9C" w:rsidRDefault="004D7999" w:rsidP="00D85E9C">
      <w:pPr>
        <w:tabs>
          <w:tab w:val="left" w:pos="914"/>
        </w:tabs>
        <w:ind w:left="-90"/>
        <w:rPr>
          <w:b/>
        </w:rPr>
      </w:pPr>
      <w:r w:rsidRPr="002044A3">
        <w:rPr>
          <w:b/>
        </w:rPr>
        <w:t>Table-</w:t>
      </w:r>
      <w:r>
        <w:rPr>
          <w:b/>
        </w:rPr>
        <w:t>5</w:t>
      </w:r>
      <w:r w:rsidRPr="002044A3">
        <w:rPr>
          <w:b/>
        </w:rPr>
        <w:t>: SEED COTTON PRICES (</w:t>
      </w:r>
      <w:r w:rsidR="00D85E9C" w:rsidRPr="002044A3">
        <w:rPr>
          <w:b/>
        </w:rPr>
        <w:t>Monthly Averages</w:t>
      </w:r>
      <w:r w:rsidRPr="002044A3">
        <w:rPr>
          <w:b/>
        </w:rPr>
        <w:t>) 201</w:t>
      </w:r>
      <w:r>
        <w:rPr>
          <w:b/>
        </w:rPr>
        <w:t>5</w:t>
      </w:r>
      <w:r w:rsidRPr="002044A3">
        <w:rPr>
          <w:b/>
        </w:rPr>
        <w:t>-1</w:t>
      </w:r>
      <w:r>
        <w:rPr>
          <w:b/>
        </w:rPr>
        <w:t>6</w:t>
      </w:r>
      <w:r w:rsidRPr="002044A3">
        <w:rPr>
          <w:b/>
        </w:rPr>
        <w:t xml:space="preserve"> &amp; 201</w:t>
      </w:r>
      <w:r>
        <w:rPr>
          <w:b/>
        </w:rPr>
        <w:t>6</w:t>
      </w:r>
      <w:r w:rsidRPr="002044A3">
        <w:rPr>
          <w:b/>
        </w:rPr>
        <w:t>-1</w:t>
      </w:r>
      <w:r w:rsidR="0057569F">
        <w:rPr>
          <w:b/>
        </w:rPr>
        <w:t>7</w:t>
      </w:r>
      <w:r>
        <w:rPr>
          <w:b/>
        </w:rPr>
        <w:t xml:space="preserve"> </w:t>
      </w:r>
      <w:r w:rsidR="00A61F52">
        <w:rPr>
          <w:b/>
        </w:rPr>
        <w:t xml:space="preserve">          </w:t>
      </w:r>
      <w:r w:rsidR="00D85E9C">
        <w:rPr>
          <w:b/>
        </w:rPr>
        <w:t xml:space="preserve">  </w:t>
      </w:r>
      <w:r>
        <w:rPr>
          <w:b/>
          <w:sz w:val="18"/>
        </w:rPr>
        <w:t>(Rs. p</w:t>
      </w:r>
      <w:r w:rsidRPr="00587E0B">
        <w:rPr>
          <w:b/>
          <w:sz w:val="18"/>
        </w:rPr>
        <w:t>er 40 Kg</w:t>
      </w:r>
      <w:r>
        <w:rPr>
          <w:b/>
          <w:sz w:val="18"/>
        </w:rPr>
        <w:t>)</w:t>
      </w:r>
      <w:r>
        <w:rPr>
          <w:b/>
        </w:rPr>
        <w:t xml:space="preserve">                                                                                                                                            </w:t>
      </w:r>
    </w:p>
    <w:tbl>
      <w:tblPr>
        <w:tblStyle w:val="TableGrid"/>
        <w:tblW w:w="9648" w:type="dxa"/>
        <w:tblLayout w:type="fixed"/>
        <w:tblLook w:val="04A0"/>
      </w:tblPr>
      <w:tblGrid>
        <w:gridCol w:w="1080"/>
        <w:gridCol w:w="810"/>
        <w:gridCol w:w="720"/>
        <w:gridCol w:w="720"/>
        <w:gridCol w:w="720"/>
        <w:gridCol w:w="810"/>
        <w:gridCol w:w="828"/>
        <w:gridCol w:w="720"/>
        <w:gridCol w:w="900"/>
        <w:gridCol w:w="810"/>
        <w:gridCol w:w="810"/>
        <w:gridCol w:w="720"/>
      </w:tblGrid>
      <w:tr w:rsidR="00A61F52" w:rsidRPr="00CA2D15" w:rsidTr="00917F1D">
        <w:tc>
          <w:tcPr>
            <w:tcW w:w="1080" w:type="dxa"/>
            <w:hideMark/>
          </w:tcPr>
          <w:p w:rsidR="00A61F52" w:rsidRPr="0031106E" w:rsidRDefault="00A61F52" w:rsidP="00171648">
            <w:pPr>
              <w:spacing w:line="276" w:lineRule="auto"/>
              <w:ind w:left="-90"/>
              <w:jc w:val="center"/>
              <w:rPr>
                <w:rFonts w:ascii="Times New Roman" w:hAnsi="Times New Roman"/>
                <w:b/>
                <w:sz w:val="16"/>
                <w:szCs w:val="16"/>
              </w:rPr>
            </w:pPr>
            <w:r w:rsidRPr="0031106E">
              <w:rPr>
                <w:rFonts w:ascii="Times New Roman" w:hAnsi="Times New Roman"/>
                <w:b/>
                <w:sz w:val="20"/>
                <w:szCs w:val="16"/>
              </w:rPr>
              <w:t>Months</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Hyd</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M.P. Khas</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Khair Pur</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Sukr</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R.Y. Khan</w:t>
            </w:r>
          </w:p>
        </w:tc>
        <w:tc>
          <w:tcPr>
            <w:tcW w:w="828"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Bahawal</w:t>
            </w:r>
          </w:p>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Pur</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Khanewal</w:t>
            </w:r>
          </w:p>
        </w:tc>
        <w:tc>
          <w:tcPr>
            <w:tcW w:w="90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Mian Channu</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Sahiwal</w:t>
            </w:r>
          </w:p>
        </w:tc>
        <w:tc>
          <w:tcPr>
            <w:tcW w:w="81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Multan</w:t>
            </w:r>
          </w:p>
        </w:tc>
        <w:tc>
          <w:tcPr>
            <w:tcW w:w="720" w:type="dxa"/>
            <w:hideMark/>
          </w:tcPr>
          <w:p w:rsidR="00A61F52" w:rsidRPr="0031106E" w:rsidRDefault="00A61F52" w:rsidP="00171648">
            <w:pPr>
              <w:spacing w:line="276" w:lineRule="auto"/>
              <w:jc w:val="center"/>
              <w:rPr>
                <w:rFonts w:ascii="Times New Roman" w:hAnsi="Times New Roman"/>
                <w:b/>
                <w:sz w:val="16"/>
                <w:szCs w:val="16"/>
              </w:rPr>
            </w:pPr>
            <w:r w:rsidRPr="0031106E">
              <w:rPr>
                <w:rFonts w:ascii="Times New Roman" w:hAnsi="Times New Roman"/>
                <w:b/>
                <w:sz w:val="16"/>
                <w:szCs w:val="16"/>
              </w:rPr>
              <w:t>Burewala</w:t>
            </w:r>
          </w:p>
        </w:tc>
      </w:tr>
      <w:tr w:rsidR="00A61F52" w:rsidRPr="00EF1874" w:rsidTr="00917F1D">
        <w:trPr>
          <w:trHeight w:val="342"/>
        </w:trPr>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July</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3154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3358</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August</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3364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3333</w:t>
            </w: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3361</w:t>
            </w:r>
          </w:p>
        </w:tc>
        <w:tc>
          <w:tcPr>
            <w:tcW w:w="828"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3262</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3270</w:t>
            </w:r>
          </w:p>
        </w:tc>
        <w:tc>
          <w:tcPr>
            <w:tcW w:w="810" w:type="dxa"/>
            <w:hideMark/>
          </w:tcPr>
          <w:p w:rsidR="00A61F52" w:rsidRPr="0031106E" w:rsidRDefault="00A61F52" w:rsidP="00171648">
            <w:pPr>
              <w:spacing w:line="276" w:lineRule="auto"/>
              <w:jc w:val="center"/>
              <w:rPr>
                <w:rFonts w:ascii="Times New Roman" w:hAnsi="Times New Roman"/>
                <w:sz w:val="18"/>
                <w:szCs w:val="18"/>
              </w:rPr>
            </w:pP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3270</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September</w:t>
            </w:r>
          </w:p>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2985</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2984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3049</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2902</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2961</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2960</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October</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2954</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2901</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3075</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3176</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3093</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3054</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3069</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3090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3135</w:t>
            </w:r>
          </w:p>
        </w:tc>
      </w:tr>
      <w:tr w:rsidR="00A61F52" w:rsidRPr="00EF1874" w:rsidTr="00917F1D">
        <w:trPr>
          <w:trHeight w:val="385"/>
        </w:trPr>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November</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2400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2300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3060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3110</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3230</w:t>
            </w:r>
          </w:p>
        </w:tc>
        <w:tc>
          <w:tcPr>
            <w:tcW w:w="828"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3200</w:t>
            </w:r>
          </w:p>
        </w:tc>
        <w:tc>
          <w:tcPr>
            <w:tcW w:w="72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3125</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3105</w:t>
            </w:r>
          </w:p>
        </w:tc>
        <w:tc>
          <w:tcPr>
            <w:tcW w:w="81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3100</w:t>
            </w:r>
          </w:p>
        </w:tc>
        <w:tc>
          <w:tcPr>
            <w:tcW w:w="720" w:type="dxa"/>
            <w:hideMark/>
          </w:tcPr>
          <w:p w:rsidR="00A61F52"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3240</w:t>
            </w:r>
          </w:p>
          <w:p w:rsidR="00240ED7" w:rsidRPr="0031106E" w:rsidRDefault="00240ED7" w:rsidP="00171648">
            <w:pPr>
              <w:spacing w:line="276" w:lineRule="auto"/>
              <w:rPr>
                <w:rFonts w:ascii="Times New Roman" w:hAnsi="Times New Roman"/>
                <w:sz w:val="18"/>
                <w:szCs w:val="18"/>
              </w:rPr>
            </w:pPr>
          </w:p>
        </w:tc>
      </w:tr>
      <w:tr w:rsidR="00240ED7" w:rsidRPr="00EF1874" w:rsidTr="00917F1D">
        <w:trPr>
          <w:trHeight w:val="385"/>
        </w:trPr>
        <w:tc>
          <w:tcPr>
            <w:tcW w:w="1080" w:type="dxa"/>
            <w:hideMark/>
          </w:tcPr>
          <w:p w:rsidR="00240ED7" w:rsidRPr="0031106E" w:rsidRDefault="00240ED7" w:rsidP="00171648">
            <w:pPr>
              <w:spacing w:line="276" w:lineRule="auto"/>
              <w:jc w:val="center"/>
              <w:rPr>
                <w:sz w:val="18"/>
                <w:szCs w:val="18"/>
              </w:rPr>
            </w:pPr>
            <w:r>
              <w:rPr>
                <w:sz w:val="18"/>
                <w:szCs w:val="18"/>
              </w:rPr>
              <w:t>December 2016</w:t>
            </w:r>
          </w:p>
        </w:tc>
        <w:tc>
          <w:tcPr>
            <w:tcW w:w="810" w:type="dxa"/>
            <w:hideMark/>
          </w:tcPr>
          <w:p w:rsidR="00240ED7" w:rsidRPr="0031106E" w:rsidRDefault="00132591" w:rsidP="00171648">
            <w:pPr>
              <w:spacing w:line="276" w:lineRule="auto"/>
              <w:jc w:val="center"/>
              <w:rPr>
                <w:sz w:val="18"/>
                <w:szCs w:val="18"/>
              </w:rPr>
            </w:pPr>
            <w:r>
              <w:rPr>
                <w:sz w:val="18"/>
                <w:szCs w:val="18"/>
              </w:rPr>
              <w:t>-</w:t>
            </w:r>
          </w:p>
        </w:tc>
        <w:tc>
          <w:tcPr>
            <w:tcW w:w="720" w:type="dxa"/>
            <w:hideMark/>
          </w:tcPr>
          <w:p w:rsidR="00240ED7" w:rsidRPr="0031106E" w:rsidRDefault="00132591" w:rsidP="00171648">
            <w:pPr>
              <w:spacing w:line="276" w:lineRule="auto"/>
              <w:jc w:val="center"/>
              <w:rPr>
                <w:sz w:val="18"/>
                <w:szCs w:val="18"/>
              </w:rPr>
            </w:pPr>
            <w:r>
              <w:rPr>
                <w:sz w:val="18"/>
                <w:szCs w:val="18"/>
              </w:rPr>
              <w:t>-</w:t>
            </w:r>
          </w:p>
        </w:tc>
        <w:tc>
          <w:tcPr>
            <w:tcW w:w="720" w:type="dxa"/>
            <w:hideMark/>
          </w:tcPr>
          <w:p w:rsidR="00240ED7" w:rsidRPr="0031106E" w:rsidRDefault="00132591" w:rsidP="00171648">
            <w:pPr>
              <w:spacing w:line="276" w:lineRule="auto"/>
              <w:jc w:val="center"/>
              <w:rPr>
                <w:sz w:val="18"/>
                <w:szCs w:val="18"/>
              </w:rPr>
            </w:pPr>
            <w:r>
              <w:rPr>
                <w:sz w:val="18"/>
                <w:szCs w:val="18"/>
              </w:rPr>
              <w:t>3049</w:t>
            </w:r>
          </w:p>
        </w:tc>
        <w:tc>
          <w:tcPr>
            <w:tcW w:w="720" w:type="dxa"/>
            <w:hideMark/>
          </w:tcPr>
          <w:p w:rsidR="00240ED7" w:rsidRPr="0031106E" w:rsidRDefault="00132591" w:rsidP="00171648">
            <w:pPr>
              <w:spacing w:line="276" w:lineRule="auto"/>
              <w:jc w:val="center"/>
              <w:rPr>
                <w:sz w:val="18"/>
                <w:szCs w:val="18"/>
              </w:rPr>
            </w:pPr>
            <w:r>
              <w:rPr>
                <w:sz w:val="18"/>
                <w:szCs w:val="18"/>
              </w:rPr>
              <w:t>3209</w:t>
            </w:r>
          </w:p>
        </w:tc>
        <w:tc>
          <w:tcPr>
            <w:tcW w:w="810" w:type="dxa"/>
            <w:hideMark/>
          </w:tcPr>
          <w:p w:rsidR="00240ED7" w:rsidRPr="0031106E" w:rsidRDefault="00132591" w:rsidP="00171648">
            <w:pPr>
              <w:spacing w:line="276" w:lineRule="auto"/>
              <w:jc w:val="center"/>
              <w:rPr>
                <w:sz w:val="18"/>
                <w:szCs w:val="18"/>
              </w:rPr>
            </w:pPr>
            <w:r>
              <w:rPr>
                <w:sz w:val="18"/>
                <w:szCs w:val="18"/>
              </w:rPr>
              <w:t>3413</w:t>
            </w:r>
          </w:p>
        </w:tc>
        <w:tc>
          <w:tcPr>
            <w:tcW w:w="828" w:type="dxa"/>
            <w:hideMark/>
          </w:tcPr>
          <w:p w:rsidR="00240ED7" w:rsidRPr="0031106E" w:rsidRDefault="00132591" w:rsidP="00171648">
            <w:pPr>
              <w:spacing w:line="276" w:lineRule="auto"/>
              <w:jc w:val="center"/>
              <w:rPr>
                <w:sz w:val="18"/>
                <w:szCs w:val="18"/>
              </w:rPr>
            </w:pPr>
            <w:r>
              <w:rPr>
                <w:sz w:val="18"/>
                <w:szCs w:val="18"/>
              </w:rPr>
              <w:t>3372</w:t>
            </w:r>
          </w:p>
        </w:tc>
        <w:tc>
          <w:tcPr>
            <w:tcW w:w="720" w:type="dxa"/>
            <w:hideMark/>
          </w:tcPr>
          <w:p w:rsidR="00240ED7" w:rsidRPr="0031106E" w:rsidRDefault="00132591" w:rsidP="00171648">
            <w:pPr>
              <w:spacing w:line="276" w:lineRule="auto"/>
              <w:jc w:val="center"/>
              <w:rPr>
                <w:sz w:val="18"/>
                <w:szCs w:val="18"/>
              </w:rPr>
            </w:pPr>
            <w:r>
              <w:rPr>
                <w:sz w:val="18"/>
                <w:szCs w:val="18"/>
              </w:rPr>
              <w:t>-</w:t>
            </w:r>
          </w:p>
        </w:tc>
        <w:tc>
          <w:tcPr>
            <w:tcW w:w="900" w:type="dxa"/>
            <w:hideMark/>
          </w:tcPr>
          <w:p w:rsidR="00240ED7" w:rsidRPr="0031106E" w:rsidRDefault="00132591" w:rsidP="00171648">
            <w:pPr>
              <w:spacing w:line="276" w:lineRule="auto"/>
              <w:jc w:val="center"/>
              <w:rPr>
                <w:sz w:val="18"/>
                <w:szCs w:val="18"/>
              </w:rPr>
            </w:pPr>
            <w:r>
              <w:rPr>
                <w:sz w:val="18"/>
                <w:szCs w:val="18"/>
              </w:rPr>
              <w:t>3313</w:t>
            </w:r>
          </w:p>
        </w:tc>
        <w:tc>
          <w:tcPr>
            <w:tcW w:w="810" w:type="dxa"/>
            <w:hideMark/>
          </w:tcPr>
          <w:p w:rsidR="00240ED7" w:rsidRPr="0031106E" w:rsidRDefault="00132591" w:rsidP="00171648">
            <w:pPr>
              <w:spacing w:line="276" w:lineRule="auto"/>
              <w:jc w:val="center"/>
              <w:rPr>
                <w:sz w:val="18"/>
                <w:szCs w:val="18"/>
              </w:rPr>
            </w:pPr>
            <w:r>
              <w:rPr>
                <w:sz w:val="18"/>
                <w:szCs w:val="18"/>
              </w:rPr>
              <w:t>-</w:t>
            </w:r>
          </w:p>
        </w:tc>
        <w:tc>
          <w:tcPr>
            <w:tcW w:w="810" w:type="dxa"/>
            <w:hideMark/>
          </w:tcPr>
          <w:p w:rsidR="00240ED7" w:rsidRPr="0031106E" w:rsidRDefault="00132591" w:rsidP="00171648">
            <w:pPr>
              <w:spacing w:line="276" w:lineRule="auto"/>
              <w:jc w:val="center"/>
              <w:rPr>
                <w:sz w:val="18"/>
                <w:szCs w:val="18"/>
              </w:rPr>
            </w:pPr>
            <w:r>
              <w:rPr>
                <w:sz w:val="18"/>
                <w:szCs w:val="18"/>
              </w:rPr>
              <w:t>3296</w:t>
            </w:r>
          </w:p>
        </w:tc>
        <w:tc>
          <w:tcPr>
            <w:tcW w:w="720" w:type="dxa"/>
            <w:hideMark/>
          </w:tcPr>
          <w:p w:rsidR="00240ED7" w:rsidRPr="0031106E" w:rsidRDefault="00132591" w:rsidP="00171648">
            <w:pPr>
              <w:spacing w:line="276" w:lineRule="auto"/>
              <w:jc w:val="center"/>
              <w:rPr>
                <w:sz w:val="18"/>
                <w:szCs w:val="18"/>
              </w:rPr>
            </w:pPr>
            <w:r>
              <w:rPr>
                <w:sz w:val="18"/>
                <w:szCs w:val="18"/>
              </w:rPr>
              <w:t>3331</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2016-17</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2971</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2880</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306</w:t>
            </w:r>
            <w:r w:rsidR="00132591">
              <w:rPr>
                <w:rFonts w:ascii="Times New Roman" w:hAnsi="Times New Roman"/>
                <w:b/>
                <w:sz w:val="18"/>
                <w:szCs w:val="18"/>
              </w:rPr>
              <w:t>1</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31</w:t>
            </w:r>
            <w:r w:rsidR="00132591">
              <w:rPr>
                <w:rFonts w:ascii="Times New Roman" w:hAnsi="Times New Roman"/>
                <w:b/>
                <w:sz w:val="18"/>
                <w:szCs w:val="18"/>
              </w:rPr>
              <w:t>45</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32</w:t>
            </w:r>
            <w:r w:rsidR="00132591">
              <w:rPr>
                <w:rFonts w:ascii="Times New Roman" w:hAnsi="Times New Roman"/>
                <w:b/>
                <w:sz w:val="18"/>
                <w:szCs w:val="18"/>
              </w:rPr>
              <w:t>65</w:t>
            </w:r>
          </w:p>
        </w:tc>
        <w:tc>
          <w:tcPr>
            <w:tcW w:w="828"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w:t>
            </w:r>
            <w:r w:rsidR="00132591">
              <w:rPr>
                <w:rFonts w:ascii="Times New Roman" w:hAnsi="Times New Roman"/>
                <w:b/>
                <w:sz w:val="18"/>
                <w:szCs w:val="18"/>
              </w:rPr>
              <w:t>222</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w:t>
            </w:r>
          </w:p>
        </w:tc>
        <w:tc>
          <w:tcPr>
            <w:tcW w:w="90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30</w:t>
            </w:r>
            <w:r w:rsidR="00132591">
              <w:rPr>
                <w:rFonts w:ascii="Times New Roman" w:hAnsi="Times New Roman"/>
                <w:b/>
                <w:sz w:val="18"/>
                <w:szCs w:val="18"/>
              </w:rPr>
              <w:t>91</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3100</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w:t>
            </w:r>
            <w:r w:rsidR="00132591">
              <w:rPr>
                <w:rFonts w:ascii="Times New Roman" w:hAnsi="Times New Roman"/>
                <w:b/>
                <w:sz w:val="18"/>
                <w:szCs w:val="18"/>
              </w:rPr>
              <w:t>162</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Pr>
                <w:rFonts w:ascii="Times New Roman" w:hAnsi="Times New Roman"/>
                <w:b/>
                <w:sz w:val="18"/>
                <w:szCs w:val="18"/>
              </w:rPr>
              <w:t>31</w:t>
            </w:r>
            <w:r w:rsidR="00132591">
              <w:rPr>
                <w:rFonts w:ascii="Times New Roman" w:hAnsi="Times New Roman"/>
                <w:b/>
                <w:sz w:val="18"/>
                <w:szCs w:val="18"/>
              </w:rPr>
              <w:t>87</w:t>
            </w:r>
          </w:p>
        </w:tc>
      </w:tr>
      <w:tr w:rsidR="00A61F52" w:rsidRPr="00EF1874" w:rsidTr="00917F1D">
        <w:tc>
          <w:tcPr>
            <w:tcW w:w="1080" w:type="dxa"/>
            <w:hideMark/>
          </w:tcPr>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171648">
            <w:pPr>
              <w:spacing w:line="276" w:lineRule="auto"/>
              <w:jc w:val="center"/>
              <w:rPr>
                <w:rFonts w:ascii="Times New Roman" w:hAnsi="Times New Roman"/>
                <w:sz w:val="18"/>
                <w:szCs w:val="18"/>
              </w:rPr>
            </w:pPr>
            <w:r w:rsidRPr="0031106E">
              <w:rPr>
                <w:rFonts w:ascii="Times New Roman" w:hAnsi="Times New Roman"/>
                <w:sz w:val="18"/>
                <w:szCs w:val="18"/>
              </w:rPr>
              <w:t>2015-16</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2392</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2387</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2794</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2867</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2857</w:t>
            </w:r>
          </w:p>
        </w:tc>
        <w:tc>
          <w:tcPr>
            <w:tcW w:w="828"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2858</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2334</w:t>
            </w:r>
          </w:p>
        </w:tc>
        <w:tc>
          <w:tcPr>
            <w:tcW w:w="90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2639</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2416</w:t>
            </w:r>
          </w:p>
        </w:tc>
        <w:tc>
          <w:tcPr>
            <w:tcW w:w="81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2769</w:t>
            </w:r>
          </w:p>
        </w:tc>
        <w:tc>
          <w:tcPr>
            <w:tcW w:w="720" w:type="dxa"/>
            <w:hideMark/>
          </w:tcPr>
          <w:p w:rsidR="00A61F52" w:rsidRPr="0031106E" w:rsidRDefault="00A61F52" w:rsidP="00171648">
            <w:pPr>
              <w:spacing w:line="276" w:lineRule="auto"/>
              <w:jc w:val="center"/>
              <w:rPr>
                <w:rFonts w:ascii="Times New Roman" w:hAnsi="Times New Roman"/>
                <w:b/>
                <w:sz w:val="18"/>
                <w:szCs w:val="18"/>
              </w:rPr>
            </w:pPr>
            <w:r w:rsidRPr="0031106E">
              <w:rPr>
                <w:rFonts w:ascii="Times New Roman" w:hAnsi="Times New Roman"/>
                <w:b/>
                <w:sz w:val="18"/>
                <w:szCs w:val="18"/>
              </w:rPr>
              <w:t>2704</w:t>
            </w:r>
          </w:p>
        </w:tc>
      </w:tr>
    </w:tbl>
    <w:p w:rsidR="004D7999" w:rsidRPr="00A86218" w:rsidRDefault="004D7999" w:rsidP="004D7999">
      <w:pPr>
        <w:rPr>
          <w:sz w:val="20"/>
          <w:szCs w:val="20"/>
        </w:rPr>
      </w:pPr>
      <w:r>
        <w:rPr>
          <w:sz w:val="20"/>
          <w:szCs w:val="20"/>
        </w:rPr>
        <w:t>Source: Market Report</w:t>
      </w:r>
      <w:r w:rsidRPr="00A86218">
        <w:rPr>
          <w:sz w:val="20"/>
          <w:szCs w:val="20"/>
        </w:rPr>
        <w:t>.</w:t>
      </w:r>
    </w:p>
    <w:p w:rsidR="0049695E" w:rsidRDefault="0049695E"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4D7999" w:rsidRPr="003E5D9A" w:rsidRDefault="003D0321" w:rsidP="004D7999">
      <w:pPr>
        <w:rPr>
          <w:b/>
          <w:i/>
          <w:noProof/>
          <w:u w:val="single"/>
        </w:rPr>
      </w:pPr>
      <w:r>
        <w:rPr>
          <w:b/>
        </w:rPr>
        <w:t xml:space="preserve">            </w:t>
      </w:r>
      <w:r w:rsidR="004D7999">
        <w:rPr>
          <w:b/>
        </w:rPr>
        <w:t>Figure -I</w:t>
      </w:r>
      <w:r w:rsidR="004D7999" w:rsidRPr="002044A3">
        <w:rPr>
          <w:b/>
        </w:rPr>
        <w:t xml:space="preserve">: </w:t>
      </w:r>
      <w:r w:rsidR="004D7999">
        <w:rPr>
          <w:b/>
        </w:rPr>
        <w:t xml:space="preserve"> </w:t>
      </w:r>
      <w:r w:rsidR="004D7999" w:rsidRPr="001976A8">
        <w:rPr>
          <w:b/>
        </w:rPr>
        <w:t xml:space="preserve">SEED COTTON PRICES DURING </w:t>
      </w:r>
      <w:r w:rsidR="00240ED7">
        <w:rPr>
          <w:b/>
        </w:rPr>
        <w:t>DEC</w:t>
      </w:r>
      <w:r w:rsidR="00A61F52">
        <w:rPr>
          <w:b/>
        </w:rPr>
        <w:t>EMBER</w:t>
      </w:r>
      <w:r w:rsidR="004D7999" w:rsidRPr="001976A8">
        <w:rPr>
          <w:b/>
        </w:rPr>
        <w:t xml:space="preserve">, 2016 </w:t>
      </w:r>
      <w:r w:rsidR="00BC66B1">
        <w:rPr>
          <w:b/>
        </w:rPr>
        <w:t xml:space="preserve"> </w:t>
      </w:r>
      <w:r w:rsidR="004D7999">
        <w:rPr>
          <w:b/>
        </w:rPr>
        <w:t xml:space="preserve">  </w:t>
      </w:r>
      <w:r w:rsidR="00BF6060">
        <w:rPr>
          <w:b/>
        </w:rPr>
        <w:t xml:space="preserve">   </w:t>
      </w:r>
      <w:r w:rsidR="004D7999">
        <w:rPr>
          <w:b/>
          <w:sz w:val="18"/>
        </w:rPr>
        <w:t>(Rs. p</w:t>
      </w:r>
      <w:r w:rsidR="004D7999" w:rsidRPr="005C77B5">
        <w:rPr>
          <w:b/>
          <w:sz w:val="18"/>
        </w:rPr>
        <w:t>er 40 Kg</w:t>
      </w:r>
      <w:r w:rsidR="004D7999">
        <w:rPr>
          <w:b/>
          <w:sz w:val="18"/>
        </w:rPr>
        <w:t>)</w:t>
      </w:r>
      <w:r w:rsidR="004D7999">
        <w:rPr>
          <w:b/>
        </w:rPr>
        <w:t xml:space="preserve">     </w:t>
      </w:r>
      <w:r w:rsidR="004D7999">
        <w:rPr>
          <w:b/>
          <w:sz w:val="18"/>
        </w:rPr>
        <w:t xml:space="preserve">                                                                                                                                                                                 </w:t>
      </w:r>
      <w:r w:rsidR="004D7999">
        <w:rPr>
          <w:b/>
          <w:i/>
          <w:noProof/>
          <w:u w:val="single"/>
        </w:rPr>
        <w:t xml:space="preserve">                                             </w:t>
      </w:r>
    </w:p>
    <w:p w:rsidR="004D7999" w:rsidRDefault="003D0321" w:rsidP="004D7999">
      <w:pPr>
        <w:rPr>
          <w:b/>
        </w:rPr>
      </w:pPr>
      <w:r>
        <w:rPr>
          <w:b/>
          <w:noProof/>
        </w:rPr>
        <w:t xml:space="preserve">            </w:t>
      </w:r>
      <w:r>
        <w:rPr>
          <w:b/>
          <w:noProof/>
        </w:rPr>
        <w:tab/>
      </w:r>
      <w:r>
        <w:rPr>
          <w:b/>
          <w:noProof/>
        </w:rPr>
        <w:tab/>
      </w:r>
      <w:r>
        <w:rPr>
          <w:b/>
          <w:noProof/>
        </w:rPr>
        <w:tab/>
      </w:r>
      <w:r>
        <w:rPr>
          <w:b/>
          <w:noProof/>
        </w:rPr>
        <w:tab/>
      </w:r>
      <w:r w:rsidRPr="003D0321">
        <w:rPr>
          <w:b/>
          <w:noProof/>
        </w:rPr>
        <w:drawing>
          <wp:inline distT="0" distB="0" distL="0" distR="0">
            <wp:extent cx="5924550" cy="253892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999" w:rsidRDefault="00D946FB" w:rsidP="004D7999">
      <w:pPr>
        <w:rPr>
          <w:b/>
        </w:rPr>
      </w:pPr>
      <w:r>
        <w:rPr>
          <w:b/>
          <w:noProof/>
        </w:rPr>
        <w:pict>
          <v:shapetype id="_x0000_t32" coordsize="21600,21600" o:spt="32" o:oned="t" path="m,l21600,21600e" filled="f">
            <v:path arrowok="t" fillok="f" o:connecttype="none"/>
            <o:lock v:ext="edit" shapetype="t"/>
          </v:shapetype>
          <v:shape id="_x0000_s1081" type="#_x0000_t32" style="position:absolute;margin-left:1.55pt;margin-top:0;width:468pt;height:0;z-index:251668480" o:connectortype="straight"/>
        </w:pict>
      </w:r>
      <w:r w:rsidR="008E5E07">
        <w:rPr>
          <w:sz w:val="20"/>
          <w:szCs w:val="20"/>
        </w:rPr>
        <w:t xml:space="preserve">                </w:t>
      </w:r>
      <w:r w:rsidR="004D7999">
        <w:rPr>
          <w:sz w:val="20"/>
          <w:szCs w:val="20"/>
        </w:rPr>
        <w:t>Source: Market Report</w:t>
      </w:r>
      <w:r w:rsidR="004D7999" w:rsidRPr="00A86218">
        <w:rPr>
          <w:sz w:val="20"/>
          <w:szCs w:val="20"/>
        </w:rPr>
        <w:t>.</w:t>
      </w:r>
    </w:p>
    <w:p w:rsidR="00EF1874" w:rsidRDefault="00EF1874" w:rsidP="004D7999">
      <w:pPr>
        <w:rPr>
          <w:b/>
        </w:rPr>
      </w:pPr>
    </w:p>
    <w:p w:rsidR="00303612" w:rsidRDefault="00303612" w:rsidP="004D7999">
      <w:pPr>
        <w:rPr>
          <w:b/>
        </w:rPr>
      </w:pPr>
    </w:p>
    <w:p w:rsidR="00303612" w:rsidRDefault="00303612" w:rsidP="004D7999">
      <w:pPr>
        <w:rPr>
          <w:b/>
        </w:rPr>
      </w:pPr>
    </w:p>
    <w:p w:rsidR="004D7999" w:rsidRDefault="00AB4939" w:rsidP="004D7999">
      <w:pPr>
        <w:rPr>
          <w:b/>
        </w:rPr>
      </w:pPr>
      <w:r>
        <w:rPr>
          <w:b/>
        </w:rPr>
        <w:t xml:space="preserve">            </w:t>
      </w:r>
      <w:r w:rsidR="004D7999">
        <w:rPr>
          <w:b/>
        </w:rPr>
        <w:t>Figure-</w:t>
      </w:r>
      <w:r w:rsidR="004D7999" w:rsidRPr="002D5E84">
        <w:rPr>
          <w:b/>
        </w:rPr>
        <w:t>II</w:t>
      </w:r>
      <w:r w:rsidR="004D7999">
        <w:rPr>
          <w:b/>
        </w:rPr>
        <w:t>:</w:t>
      </w:r>
      <w:r w:rsidR="004D7999" w:rsidRPr="002D5E84">
        <w:rPr>
          <w:b/>
        </w:rPr>
        <w:t xml:space="preserve">  </w:t>
      </w:r>
      <w:r w:rsidR="004D7999" w:rsidRPr="002D5E84">
        <w:rPr>
          <w:b/>
          <w:vanish/>
        </w:rPr>
        <w:t xml:space="preserve">Cotton </w:t>
      </w:r>
      <w:r w:rsidR="004D7999" w:rsidRPr="002D5E84">
        <w:rPr>
          <w:b/>
        </w:rPr>
        <w:t xml:space="preserve">COTTON SEED PRICES DURING </w:t>
      </w:r>
      <w:r w:rsidR="00240ED7">
        <w:rPr>
          <w:b/>
        </w:rPr>
        <w:t>DEC</w:t>
      </w:r>
      <w:r w:rsidR="00A61F52">
        <w:rPr>
          <w:b/>
        </w:rPr>
        <w:t>EM</w:t>
      </w:r>
      <w:r w:rsidR="00BF6060">
        <w:rPr>
          <w:b/>
        </w:rPr>
        <w:t>BER</w:t>
      </w:r>
      <w:r w:rsidR="004D7999" w:rsidRPr="002D5E84">
        <w:rPr>
          <w:b/>
        </w:rPr>
        <w:t xml:space="preserve">, 2016 </w:t>
      </w:r>
      <w:r w:rsidR="004D7999">
        <w:rPr>
          <w:b/>
        </w:rPr>
        <w:t xml:space="preserve">   </w:t>
      </w:r>
      <w:r w:rsidR="004D7999" w:rsidRPr="005C77B5">
        <w:rPr>
          <w:b/>
          <w:sz w:val="18"/>
          <w:szCs w:val="18"/>
        </w:rPr>
        <w:t>(Rs per 40 k</w:t>
      </w:r>
      <w:r w:rsidR="004D7999">
        <w:rPr>
          <w:b/>
          <w:sz w:val="18"/>
          <w:szCs w:val="18"/>
        </w:rPr>
        <w:t>g</w:t>
      </w:r>
      <w:r w:rsidR="004D7999" w:rsidRPr="005C77B5">
        <w:rPr>
          <w:b/>
          <w:sz w:val="18"/>
          <w:szCs w:val="18"/>
        </w:rPr>
        <w:t>)</w:t>
      </w:r>
      <w:r w:rsidR="004D7999">
        <w:rPr>
          <w:b/>
          <w:sz w:val="18"/>
          <w:szCs w:val="18"/>
        </w:rPr>
        <w:t xml:space="preserve">                                                                                                                                                </w:t>
      </w:r>
    </w:p>
    <w:p w:rsidR="004D7999" w:rsidRDefault="008E5E07" w:rsidP="004D7999">
      <w:pPr>
        <w:rPr>
          <w:b/>
        </w:rPr>
      </w:pPr>
      <w:r>
        <w:rPr>
          <w:b/>
          <w:noProof/>
        </w:rPr>
        <w:tab/>
      </w:r>
      <w:r>
        <w:rPr>
          <w:b/>
          <w:noProof/>
        </w:rPr>
        <w:tab/>
      </w:r>
      <w:r>
        <w:rPr>
          <w:b/>
          <w:noProof/>
        </w:rPr>
        <w:tab/>
      </w:r>
      <w:r>
        <w:rPr>
          <w:b/>
          <w:noProof/>
        </w:rPr>
        <w:tab/>
      </w:r>
      <w:r>
        <w:rPr>
          <w:b/>
          <w:noProof/>
        </w:rPr>
        <w:tab/>
      </w:r>
      <w:r>
        <w:rPr>
          <w:b/>
          <w:noProof/>
        </w:rPr>
        <w:tab/>
      </w:r>
      <w:r w:rsidRPr="008E5E07">
        <w:rPr>
          <w:b/>
          <w:noProof/>
        </w:rPr>
        <w:drawing>
          <wp:inline distT="0" distB="0" distL="0" distR="0">
            <wp:extent cx="6024772" cy="2937753"/>
            <wp:effectExtent l="19050" t="0" r="14078"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676D" w:rsidRDefault="00D946FB" w:rsidP="0065375B">
      <w:pPr>
        <w:tabs>
          <w:tab w:val="left" w:pos="2020"/>
          <w:tab w:val="left" w:pos="9180"/>
        </w:tabs>
        <w:rPr>
          <w:b/>
          <w:szCs w:val="22"/>
        </w:rPr>
      </w:pPr>
      <w:r w:rsidRPr="00D946FB">
        <w:rPr>
          <w:b/>
          <w:noProof/>
        </w:rPr>
        <w:pict>
          <v:shape id="_x0000_s1076" type="#_x0000_t32" style="position:absolute;margin-left:1.55pt;margin-top:-.05pt;width:474.1pt;height:0;z-index:251665408" o:connectortype="straight"/>
        </w:pict>
      </w:r>
      <w:r w:rsidR="00AB4939">
        <w:rPr>
          <w:sz w:val="20"/>
          <w:szCs w:val="20"/>
        </w:rPr>
        <w:t xml:space="preserve">               </w:t>
      </w:r>
      <w:r w:rsidR="004D7999">
        <w:rPr>
          <w:sz w:val="20"/>
          <w:szCs w:val="20"/>
        </w:rPr>
        <w:t>Source: Market Report</w:t>
      </w:r>
      <w:r w:rsidR="004D7999" w:rsidRPr="00A86218">
        <w:rPr>
          <w:sz w:val="20"/>
          <w:szCs w:val="20"/>
        </w:rPr>
        <w:t>.</w:t>
      </w:r>
    </w:p>
    <w:p w:rsidR="00BF6060" w:rsidRDefault="00BF6060" w:rsidP="0065375B">
      <w:pPr>
        <w:tabs>
          <w:tab w:val="left" w:pos="2020"/>
          <w:tab w:val="left" w:pos="9180"/>
        </w:tabs>
        <w:rPr>
          <w:b/>
          <w:szCs w:val="22"/>
        </w:rPr>
      </w:pPr>
    </w:p>
    <w:p w:rsidR="001E40F4" w:rsidRDefault="001E40F4" w:rsidP="0065375B">
      <w:pPr>
        <w:tabs>
          <w:tab w:val="left" w:pos="2020"/>
          <w:tab w:val="left" w:pos="9180"/>
        </w:tabs>
        <w:rPr>
          <w:b/>
          <w:szCs w:val="22"/>
        </w:rPr>
      </w:pPr>
    </w:p>
    <w:p w:rsidR="001E40F4" w:rsidRDefault="001E40F4" w:rsidP="0065375B">
      <w:pPr>
        <w:tabs>
          <w:tab w:val="left" w:pos="2020"/>
          <w:tab w:val="left" w:pos="9180"/>
        </w:tabs>
        <w:rPr>
          <w:b/>
          <w:szCs w:val="22"/>
        </w:rPr>
      </w:pPr>
    </w:p>
    <w:p w:rsidR="00BF6060" w:rsidRDefault="00BF6060" w:rsidP="004D7999">
      <w:pPr>
        <w:rPr>
          <w:b/>
        </w:rPr>
      </w:pPr>
    </w:p>
    <w:p w:rsidR="004D7999" w:rsidRPr="0065375B" w:rsidRDefault="00885FE0" w:rsidP="004D7999">
      <w:pPr>
        <w:rPr>
          <w:b/>
        </w:rPr>
      </w:pPr>
      <w:r>
        <w:rPr>
          <w:b/>
        </w:rPr>
        <w:lastRenderedPageBreak/>
        <w:t xml:space="preserve">   </w:t>
      </w:r>
      <w:r w:rsidR="004D7999">
        <w:rPr>
          <w:b/>
        </w:rPr>
        <w:t>Figure-III:</w:t>
      </w:r>
      <w:r w:rsidR="004D7999" w:rsidRPr="002044A3">
        <w:rPr>
          <w:b/>
        </w:rPr>
        <w:t xml:space="preserve"> </w:t>
      </w:r>
      <w:r w:rsidR="004D7999">
        <w:rPr>
          <w:b/>
        </w:rPr>
        <w:t xml:space="preserve">  </w:t>
      </w:r>
      <w:r w:rsidR="004D7999" w:rsidRPr="002044A3">
        <w:rPr>
          <w:b/>
          <w:vanish/>
        </w:rPr>
        <w:t xml:space="preserve">Cotton </w:t>
      </w:r>
      <w:r w:rsidR="004D7999" w:rsidRPr="002044A3">
        <w:rPr>
          <w:b/>
        </w:rPr>
        <w:t xml:space="preserve">COTTON SEED CAKE PRICES DURING </w:t>
      </w:r>
      <w:r w:rsidR="00240ED7">
        <w:rPr>
          <w:b/>
        </w:rPr>
        <w:t>DEC</w:t>
      </w:r>
      <w:r w:rsidR="00A61F52">
        <w:rPr>
          <w:b/>
        </w:rPr>
        <w:t>EM</w:t>
      </w:r>
      <w:r w:rsidR="00BF6060">
        <w:rPr>
          <w:b/>
        </w:rPr>
        <w:t>BER</w:t>
      </w:r>
      <w:r w:rsidR="00C72BCD">
        <w:rPr>
          <w:b/>
        </w:rPr>
        <w:t xml:space="preserve">, 2016 </w:t>
      </w:r>
      <w:r w:rsidR="004D7999" w:rsidRPr="005C77B5">
        <w:rPr>
          <w:b/>
          <w:sz w:val="18"/>
          <w:szCs w:val="20"/>
        </w:rPr>
        <w:t>(Rs per 40 kg</w:t>
      </w:r>
      <w:r w:rsidR="004D7999">
        <w:rPr>
          <w:b/>
          <w:sz w:val="18"/>
          <w:szCs w:val="20"/>
        </w:rPr>
        <w:t>)</w:t>
      </w:r>
      <w:r w:rsidR="004D7999" w:rsidRPr="003C4022">
        <w:rPr>
          <w:b/>
        </w:rPr>
        <w:t xml:space="preserve">                        </w:t>
      </w:r>
      <w:r w:rsidR="004D7999">
        <w:rPr>
          <w:b/>
        </w:rPr>
        <w:t xml:space="preserve">                             </w:t>
      </w:r>
      <w:r w:rsidR="004D7999">
        <w:t xml:space="preserve">         </w:t>
      </w:r>
    </w:p>
    <w:p w:rsidR="004D7999" w:rsidRDefault="00D946FB" w:rsidP="004D7999">
      <w:r w:rsidRPr="00D946FB">
        <w:rPr>
          <w:b/>
          <w:noProof/>
        </w:rPr>
        <w:pict>
          <v:shape id="_x0000_s1075" type="#_x0000_t32" style="position:absolute;margin-left:1.55pt;margin-top:239.7pt;width:462.6pt;height:0;z-index:251664384" o:connectortype="straight"/>
        </w:pict>
      </w:r>
      <w:r>
        <w:rPr>
          <w:noProof/>
        </w:rPr>
        <w:pict>
          <v:shape id="_x0000_s1083" type="#_x0000_t32" style="position:absolute;margin-left:36.75pt;margin-top:133.25pt;width:4.6pt;height:7.65pt;z-index:251670528" o:connectortype="straight"/>
        </w:pict>
      </w:r>
      <w:r w:rsidR="00AB4939">
        <w:rPr>
          <w:noProof/>
        </w:rPr>
        <w:tab/>
      </w:r>
      <w:r w:rsidR="00AB4939">
        <w:rPr>
          <w:noProof/>
        </w:rPr>
        <w:tab/>
      </w:r>
      <w:r w:rsidR="00AB4939">
        <w:rPr>
          <w:noProof/>
        </w:rPr>
        <w:tab/>
      </w:r>
      <w:r w:rsidR="00AB4939">
        <w:rPr>
          <w:noProof/>
        </w:rPr>
        <w:tab/>
      </w:r>
      <w:r w:rsidR="00AB4939">
        <w:rPr>
          <w:noProof/>
        </w:rPr>
        <w:tab/>
      </w:r>
      <w:r w:rsidR="00885FE0" w:rsidRPr="00AB4939">
        <w:rPr>
          <w:noProof/>
        </w:rPr>
        <w:drawing>
          <wp:inline distT="0" distB="0" distL="0" distR="0">
            <wp:extent cx="5895367" cy="2723745"/>
            <wp:effectExtent l="19050" t="0" r="10133" b="405"/>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B4939">
        <w:rPr>
          <w:noProof/>
        </w:rPr>
        <w:tab/>
      </w:r>
    </w:p>
    <w:p w:rsidR="004D7999" w:rsidRPr="005C4A25" w:rsidRDefault="00A53955" w:rsidP="004D7999">
      <w:r>
        <w:rPr>
          <w:sz w:val="20"/>
          <w:szCs w:val="20"/>
        </w:rPr>
        <w:t xml:space="preserve"> </w:t>
      </w:r>
      <w:r w:rsidR="004D7999">
        <w:rPr>
          <w:sz w:val="20"/>
          <w:szCs w:val="20"/>
        </w:rPr>
        <w:t>Source: Market Report</w:t>
      </w:r>
      <w:r w:rsidR="004D7999" w:rsidRPr="00A86218">
        <w:rPr>
          <w:sz w:val="20"/>
          <w:szCs w:val="20"/>
        </w:rPr>
        <w:t>.</w:t>
      </w:r>
    </w:p>
    <w:p w:rsidR="004D7999" w:rsidRDefault="004D7999" w:rsidP="0065375B">
      <w:pPr>
        <w:tabs>
          <w:tab w:val="left" w:pos="2020"/>
          <w:tab w:val="left" w:pos="9180"/>
        </w:tabs>
        <w:rPr>
          <w:b/>
          <w:szCs w:val="22"/>
        </w:rPr>
      </w:pPr>
    </w:p>
    <w:p w:rsidR="00BF6060" w:rsidRDefault="00BF6060" w:rsidP="0065375B">
      <w:pPr>
        <w:tabs>
          <w:tab w:val="left" w:pos="2020"/>
          <w:tab w:val="left" w:pos="9180"/>
        </w:tabs>
        <w:rPr>
          <w:b/>
          <w:szCs w:val="22"/>
        </w:rPr>
      </w:pPr>
    </w:p>
    <w:p w:rsidR="00720136" w:rsidRDefault="0065375B" w:rsidP="0065375B">
      <w:pPr>
        <w:tabs>
          <w:tab w:val="left" w:pos="2020"/>
          <w:tab w:val="left" w:pos="9180"/>
        </w:tabs>
        <w:rPr>
          <w:b/>
          <w:sz w:val="20"/>
          <w:szCs w:val="20"/>
        </w:rPr>
      </w:pPr>
      <w:r w:rsidRPr="0065375B">
        <w:rPr>
          <w:b/>
          <w:szCs w:val="22"/>
        </w:rPr>
        <w:t>Figure-I</w:t>
      </w:r>
      <w:r w:rsidR="004D7999">
        <w:rPr>
          <w:b/>
          <w:szCs w:val="22"/>
        </w:rPr>
        <w:t>V</w:t>
      </w:r>
      <w:r w:rsidR="00E716BF">
        <w:rPr>
          <w:b/>
          <w:szCs w:val="22"/>
        </w:rPr>
        <w:t xml:space="preserve">:  </w:t>
      </w:r>
      <w:r w:rsidRPr="00720136">
        <w:rPr>
          <w:b/>
          <w:sz w:val="22"/>
          <w:szCs w:val="22"/>
        </w:rPr>
        <w:t xml:space="preserve">KCA SPOT RATE (EX-GIN) AT KARACHI DURING </w:t>
      </w:r>
      <w:r w:rsidR="00240ED7" w:rsidRPr="00720136">
        <w:rPr>
          <w:b/>
          <w:sz w:val="22"/>
          <w:szCs w:val="22"/>
        </w:rPr>
        <w:t>DEC</w:t>
      </w:r>
      <w:r w:rsidR="00A61F52" w:rsidRPr="00720136">
        <w:rPr>
          <w:b/>
          <w:sz w:val="22"/>
          <w:szCs w:val="22"/>
        </w:rPr>
        <w:t>EM</w:t>
      </w:r>
      <w:r w:rsidR="00BF6060" w:rsidRPr="00720136">
        <w:rPr>
          <w:b/>
          <w:sz w:val="22"/>
          <w:szCs w:val="22"/>
        </w:rPr>
        <w:t>BER</w:t>
      </w:r>
      <w:r w:rsidRPr="00720136">
        <w:rPr>
          <w:b/>
          <w:sz w:val="22"/>
          <w:szCs w:val="22"/>
        </w:rPr>
        <w:t>, 2016</w:t>
      </w:r>
      <w:r w:rsidRPr="00E716BF">
        <w:rPr>
          <w:b/>
          <w:sz w:val="20"/>
          <w:szCs w:val="20"/>
        </w:rPr>
        <w:t xml:space="preserve"> </w:t>
      </w:r>
      <w:r w:rsidR="00E716BF">
        <w:rPr>
          <w:b/>
          <w:sz w:val="20"/>
          <w:szCs w:val="20"/>
        </w:rPr>
        <w:t xml:space="preserve"> </w:t>
      </w:r>
    </w:p>
    <w:p w:rsidR="003E5D9A" w:rsidRDefault="00720136" w:rsidP="0065375B">
      <w:pPr>
        <w:tabs>
          <w:tab w:val="left" w:pos="2020"/>
          <w:tab w:val="left" w:pos="9180"/>
        </w:tabs>
        <w:rPr>
          <w:b/>
          <w:sz w:val="22"/>
          <w:szCs w:val="22"/>
        </w:rPr>
      </w:pPr>
      <w:r>
        <w:rPr>
          <w:b/>
          <w:sz w:val="20"/>
          <w:szCs w:val="20"/>
        </w:rPr>
        <w:t xml:space="preserve">                                                                                                                                                       </w:t>
      </w:r>
      <w:r w:rsidR="003E5D9A" w:rsidRPr="00E716BF">
        <w:rPr>
          <w:b/>
          <w:sz w:val="20"/>
          <w:szCs w:val="20"/>
        </w:rPr>
        <w:t xml:space="preserve"> </w:t>
      </w:r>
      <w:r w:rsidR="00E716BF" w:rsidRPr="00E716BF">
        <w:rPr>
          <w:b/>
          <w:sz w:val="20"/>
          <w:szCs w:val="20"/>
        </w:rPr>
        <w:t>(Rs per 40</w:t>
      </w:r>
      <w:r w:rsidR="00E716BF" w:rsidRPr="005002A6">
        <w:rPr>
          <w:b/>
          <w:sz w:val="18"/>
          <w:szCs w:val="22"/>
        </w:rPr>
        <w:t xml:space="preserve"> Kg)</w:t>
      </w:r>
    </w:p>
    <w:p w:rsidR="00E716BF" w:rsidRDefault="003E5D9A" w:rsidP="00573A71">
      <w:pPr>
        <w:tabs>
          <w:tab w:val="left" w:pos="2020"/>
          <w:tab w:val="left" w:pos="9180"/>
        </w:tabs>
      </w:pPr>
      <w:r>
        <w:t xml:space="preserve">       </w:t>
      </w:r>
      <w:r w:rsidR="00F472E3">
        <w:t xml:space="preserve">                                                                  </w:t>
      </w:r>
      <w:r>
        <w:t xml:space="preserve"> </w:t>
      </w:r>
      <w:r w:rsidR="00F472E3" w:rsidRPr="00F472E3">
        <w:rPr>
          <w:noProof/>
        </w:rPr>
        <w:drawing>
          <wp:inline distT="0" distB="0" distL="0" distR="0">
            <wp:extent cx="5682399" cy="3210128"/>
            <wp:effectExtent l="19050" t="0" r="13551" b="9322"/>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r>
        <w:rPr>
          <w:b/>
          <w:sz w:val="18"/>
          <w:szCs w:val="22"/>
        </w:rPr>
        <w:t xml:space="preserve"> </w:t>
      </w:r>
    </w:p>
    <w:p w:rsidR="00140BEE" w:rsidRDefault="00336DCB" w:rsidP="00573A71">
      <w:pPr>
        <w:tabs>
          <w:tab w:val="left" w:pos="2020"/>
          <w:tab w:val="left" w:pos="9180"/>
        </w:tabs>
      </w:pPr>
      <w:r>
        <w:t xml:space="preserve">                                                                  </w:t>
      </w:r>
      <w:r w:rsidR="00140BEE">
        <w:t xml:space="preserve">                     </w:t>
      </w:r>
    </w:p>
    <w:p w:rsidR="00E84D56" w:rsidRPr="00C72BCD" w:rsidRDefault="000E70F9" w:rsidP="00C72BCD">
      <w:pPr>
        <w:tabs>
          <w:tab w:val="left" w:pos="2020"/>
          <w:tab w:val="left" w:pos="9180"/>
        </w:tabs>
        <w:rPr>
          <w:sz w:val="20"/>
        </w:rPr>
      </w:pPr>
      <w:r>
        <w:t xml:space="preserve"> </w:t>
      </w:r>
      <w:r w:rsidR="00573A71" w:rsidRPr="005C77B5">
        <w:rPr>
          <w:sz w:val="20"/>
        </w:rPr>
        <w:t>Source: The Karachi Cotton Association</w:t>
      </w:r>
    </w:p>
    <w:p w:rsidR="00E84D56" w:rsidRDefault="00E84D56" w:rsidP="003E5D9A">
      <w:pPr>
        <w:ind w:right="360" w:firstLine="720"/>
        <w:jc w:val="both"/>
      </w:pPr>
    </w:p>
    <w:p w:rsidR="00B1730F" w:rsidRDefault="008A46B7" w:rsidP="003E5D9A">
      <w:pPr>
        <w:ind w:right="360" w:firstLine="720"/>
        <w:jc w:val="both"/>
      </w:pPr>
      <w:r>
        <w:t xml:space="preserve">The graph above </w:t>
      </w:r>
      <w:r w:rsidR="00E84D56">
        <w:t>indicates</w:t>
      </w:r>
      <w:r w:rsidR="00FE29AD" w:rsidRPr="002044A3">
        <w:t xml:space="preserve"> that the prices of raw cotton</w:t>
      </w:r>
      <w:r>
        <w:t xml:space="preserve"> witnessed</w:t>
      </w:r>
      <w:r w:rsidR="00657A21" w:rsidRPr="002044A3">
        <w:t xml:space="preserve"> </w:t>
      </w:r>
      <w:r w:rsidR="00DD3FB8">
        <w:t>growing</w:t>
      </w:r>
      <w:r w:rsidR="00DC045B">
        <w:t xml:space="preserve"> tendency</w:t>
      </w:r>
      <w:r w:rsidR="00FE29AD" w:rsidRPr="002044A3">
        <w:t xml:space="preserve"> during the month of </w:t>
      </w:r>
      <w:r w:rsidR="00DD3FB8">
        <w:t>Dec</w:t>
      </w:r>
      <w:r w:rsidR="00FE5944">
        <w:t>em</w:t>
      </w:r>
      <w:r w:rsidR="00E84D56">
        <w:t>ber</w:t>
      </w:r>
      <w:r w:rsidR="003D19C8">
        <w:t xml:space="preserve">, </w:t>
      </w:r>
      <w:r w:rsidR="00FE29AD" w:rsidRPr="002044A3">
        <w:t>201</w:t>
      </w:r>
      <w:r w:rsidR="00340577" w:rsidRPr="002044A3">
        <w:t>6</w:t>
      </w:r>
      <w:r w:rsidR="00FE29AD" w:rsidRPr="002044A3">
        <w:t>. Th</w:t>
      </w:r>
      <w:r w:rsidR="009732DB" w:rsidRPr="002044A3">
        <w:t>e prices were averaged at Rs.</w:t>
      </w:r>
      <w:r w:rsidR="00DD3FB8">
        <w:t xml:space="preserve"> 6,712</w:t>
      </w:r>
      <w:r w:rsidR="00E84D56">
        <w:t xml:space="preserve"> per 40 kg as compared to </w:t>
      </w:r>
      <w:r w:rsidR="00C72BCD">
        <w:t xml:space="preserve">Rs. </w:t>
      </w:r>
      <w:r w:rsidR="00DD3FB8">
        <w:t>6,469</w:t>
      </w:r>
      <w:r w:rsidR="00FE29AD" w:rsidRPr="002044A3">
        <w:t xml:space="preserve"> in </w:t>
      </w:r>
      <w:r w:rsidR="00DD3FB8">
        <w:t>Novem</w:t>
      </w:r>
      <w:r w:rsidR="00FE5944">
        <w:t>ber</w:t>
      </w:r>
      <w:r w:rsidR="005E0EA2">
        <w:t>,</w:t>
      </w:r>
      <w:r w:rsidR="00EA6879">
        <w:t xml:space="preserve"> </w:t>
      </w:r>
      <w:r w:rsidR="00FE29AD" w:rsidRPr="002044A3">
        <w:t>201</w:t>
      </w:r>
      <w:r w:rsidR="00EA6879">
        <w:t>6</w:t>
      </w:r>
      <w:r w:rsidR="00FE29AD" w:rsidRPr="002044A3">
        <w:t xml:space="preserve">. However, the prices in </w:t>
      </w:r>
      <w:r w:rsidR="00DD3FB8">
        <w:t>Dec</w:t>
      </w:r>
      <w:r w:rsidR="00FE5944">
        <w:t>em</w:t>
      </w:r>
      <w:r w:rsidR="00E84D56">
        <w:t>ber</w:t>
      </w:r>
      <w:r w:rsidR="00FE29AD" w:rsidRPr="002044A3">
        <w:t>, 201</w:t>
      </w:r>
      <w:r w:rsidR="00A00CDA" w:rsidRPr="002044A3">
        <w:t>5</w:t>
      </w:r>
      <w:r w:rsidR="003D19C8">
        <w:t xml:space="preserve"> were recorded much lower at</w:t>
      </w:r>
      <w:r w:rsidR="00FE29AD" w:rsidRPr="002044A3">
        <w:t xml:space="preserve"> Rs.</w:t>
      </w:r>
      <w:r w:rsidR="005E0EA2">
        <w:t xml:space="preserve"> </w:t>
      </w:r>
      <w:r w:rsidR="00DD3FB8">
        <w:t>5,607</w:t>
      </w:r>
      <w:r w:rsidR="003F245D">
        <w:t xml:space="preserve"> </w:t>
      </w:r>
      <w:r w:rsidR="00FE29AD" w:rsidRPr="002044A3">
        <w:t>per 40 kg. Month-wise details are</w:t>
      </w:r>
      <w:r w:rsidR="00487D05">
        <w:t xml:space="preserve"> given</w:t>
      </w:r>
      <w:r w:rsidR="00D85E9C">
        <w:t xml:space="preserve"> in table </w:t>
      </w:r>
      <w:r w:rsidR="00FE29AD" w:rsidRPr="002044A3">
        <w:t xml:space="preserve">below:  </w:t>
      </w:r>
    </w:p>
    <w:p w:rsidR="00C72BCD" w:rsidRDefault="00C72BCD" w:rsidP="0041017C">
      <w:pPr>
        <w:rPr>
          <w:b/>
        </w:rPr>
      </w:pPr>
    </w:p>
    <w:p w:rsidR="00E0676D" w:rsidRDefault="00E0676D" w:rsidP="00C72BCD">
      <w:pPr>
        <w:ind w:left="-90"/>
        <w:rPr>
          <w:b/>
        </w:rPr>
      </w:pPr>
    </w:p>
    <w:p w:rsidR="00587E0B" w:rsidRPr="0065375B" w:rsidRDefault="0065375B" w:rsidP="00C72BCD">
      <w:pPr>
        <w:ind w:left="-90"/>
        <w:rPr>
          <w:b/>
        </w:rPr>
      </w:pPr>
      <w:r w:rsidRPr="002044A3">
        <w:rPr>
          <w:b/>
        </w:rPr>
        <w:t>Table-</w:t>
      </w:r>
      <w:r w:rsidR="004D7999">
        <w:rPr>
          <w:b/>
        </w:rPr>
        <w:t>6</w:t>
      </w:r>
      <w:r w:rsidRPr="002044A3">
        <w:rPr>
          <w:b/>
        </w:rPr>
        <w:t xml:space="preserve">:   MONTHLY AVERAGE </w:t>
      </w:r>
      <w:r w:rsidR="002440C6">
        <w:rPr>
          <w:b/>
        </w:rPr>
        <w:t>PRICES OF RAW COTTON DURING 2016</w:t>
      </w:r>
      <w:r w:rsidRPr="002044A3">
        <w:rPr>
          <w:b/>
        </w:rPr>
        <w:t>-1</w:t>
      </w:r>
      <w:r w:rsidR="002440C6">
        <w:rPr>
          <w:b/>
        </w:rPr>
        <w:t>7</w:t>
      </w:r>
      <w:r w:rsidRPr="002044A3">
        <w:rPr>
          <w:b/>
        </w:rPr>
        <w:t xml:space="preserve"> &amp; 201</w:t>
      </w:r>
      <w:r>
        <w:rPr>
          <w:b/>
        </w:rPr>
        <w:t>5</w:t>
      </w:r>
      <w:r w:rsidRPr="002044A3">
        <w:rPr>
          <w:b/>
        </w:rPr>
        <w:t>-1</w:t>
      </w:r>
      <w:r>
        <w:rPr>
          <w:b/>
        </w:rPr>
        <w:t>6</w:t>
      </w:r>
    </w:p>
    <w:p w:rsidR="00FE29AD" w:rsidRPr="00587E0B" w:rsidRDefault="00587E0B" w:rsidP="00587E0B">
      <w:pPr>
        <w:rPr>
          <w:b/>
        </w:rPr>
      </w:pPr>
      <w:r>
        <w:rPr>
          <w:b/>
          <w:sz w:val="18"/>
        </w:rPr>
        <w:t xml:space="preserve">                                                                                                                                                                   </w:t>
      </w:r>
      <w:r w:rsidR="00C72BCD">
        <w:rPr>
          <w:b/>
          <w:sz w:val="18"/>
        </w:rPr>
        <w:t xml:space="preserve">                 </w:t>
      </w:r>
      <w:r>
        <w:rPr>
          <w:b/>
          <w:sz w:val="18"/>
        </w:rPr>
        <w:t xml:space="preserve">   </w:t>
      </w:r>
      <w:r w:rsidR="005002A6" w:rsidRPr="00587E0B">
        <w:rPr>
          <w:b/>
          <w:sz w:val="18"/>
        </w:rPr>
        <w:t>(Rs.</w:t>
      </w:r>
      <w:r w:rsidRPr="00587E0B">
        <w:rPr>
          <w:b/>
          <w:sz w:val="18"/>
        </w:rPr>
        <w:t xml:space="preserve"> per 40 kg)</w:t>
      </w:r>
      <w:r w:rsidR="005002A6">
        <w:rPr>
          <w:b/>
        </w:rPr>
        <w:t xml:space="preserve"> </w:t>
      </w:r>
      <w:r w:rsidR="005002A6">
        <w:rPr>
          <w:b/>
          <w:sz w:val="20"/>
          <w:szCs w:val="20"/>
          <w:vertAlign w:val="superscript"/>
        </w:rPr>
        <w:t xml:space="preserve">                 </w:t>
      </w:r>
    </w:p>
    <w:tbl>
      <w:tblPr>
        <w:tblStyle w:val="TableGrid"/>
        <w:tblW w:w="4680" w:type="pct"/>
        <w:tblLook w:val="04A0"/>
      </w:tblPr>
      <w:tblGrid>
        <w:gridCol w:w="3260"/>
        <w:gridCol w:w="3147"/>
        <w:gridCol w:w="3062"/>
      </w:tblGrid>
      <w:tr w:rsidR="00376999" w:rsidRPr="00CA2D15" w:rsidTr="00376999">
        <w:tc>
          <w:tcPr>
            <w:tcW w:w="1721" w:type="pct"/>
            <w:vMerge w:val="restart"/>
            <w:vAlign w:val="center"/>
            <w:hideMark/>
          </w:tcPr>
          <w:p w:rsidR="00376999" w:rsidRPr="00620720" w:rsidRDefault="00376999" w:rsidP="00376999">
            <w:pPr>
              <w:ind w:right="360"/>
              <w:jc w:val="center"/>
            </w:pPr>
            <w:r w:rsidRPr="00C72BCD">
              <w:rPr>
                <w:rFonts w:ascii="Times New Roman" w:hAnsi="Times New Roman"/>
                <w:b/>
                <w:sz w:val="24"/>
              </w:rPr>
              <w:t>Month</w:t>
            </w:r>
          </w:p>
        </w:tc>
        <w:tc>
          <w:tcPr>
            <w:tcW w:w="1662" w:type="pct"/>
            <w:hideMark/>
          </w:tcPr>
          <w:p w:rsidR="00376999" w:rsidRDefault="002440C6" w:rsidP="0020461C">
            <w:pPr>
              <w:ind w:right="360"/>
              <w:jc w:val="center"/>
            </w:pPr>
            <w:r>
              <w:rPr>
                <w:rFonts w:ascii="Times New Roman" w:hAnsi="Times New Roman"/>
                <w:b/>
                <w:sz w:val="24"/>
              </w:rPr>
              <w:t>2016</w:t>
            </w:r>
            <w:r w:rsidR="00376999" w:rsidRPr="00C72BCD">
              <w:rPr>
                <w:rFonts w:ascii="Times New Roman" w:hAnsi="Times New Roman"/>
                <w:b/>
                <w:sz w:val="24"/>
              </w:rPr>
              <w:t>-1</w:t>
            </w:r>
            <w:r>
              <w:rPr>
                <w:rFonts w:ascii="Times New Roman" w:hAnsi="Times New Roman"/>
                <w:b/>
                <w:sz w:val="24"/>
              </w:rPr>
              <w:t>7</w:t>
            </w:r>
          </w:p>
        </w:tc>
        <w:tc>
          <w:tcPr>
            <w:tcW w:w="1617" w:type="pct"/>
          </w:tcPr>
          <w:p w:rsidR="00376999" w:rsidRDefault="002440C6" w:rsidP="0020461C">
            <w:pPr>
              <w:ind w:right="360"/>
              <w:jc w:val="center"/>
            </w:pPr>
            <w:r>
              <w:rPr>
                <w:rFonts w:ascii="Times New Roman" w:hAnsi="Times New Roman"/>
                <w:b/>
                <w:sz w:val="24"/>
              </w:rPr>
              <w:t>2015</w:t>
            </w:r>
            <w:r w:rsidR="00376999" w:rsidRPr="00C72BCD">
              <w:rPr>
                <w:rFonts w:ascii="Times New Roman" w:hAnsi="Times New Roman"/>
                <w:b/>
                <w:sz w:val="24"/>
              </w:rPr>
              <w:t>-1</w:t>
            </w:r>
            <w:r>
              <w:rPr>
                <w:rFonts w:ascii="Times New Roman" w:hAnsi="Times New Roman"/>
                <w:b/>
                <w:sz w:val="24"/>
              </w:rPr>
              <w:t>6</w:t>
            </w:r>
          </w:p>
        </w:tc>
      </w:tr>
      <w:tr w:rsidR="00376999" w:rsidRPr="00CA2D15" w:rsidTr="00C72BCD">
        <w:tc>
          <w:tcPr>
            <w:tcW w:w="1721" w:type="pct"/>
            <w:vMerge/>
            <w:hideMark/>
          </w:tcPr>
          <w:p w:rsidR="00376999" w:rsidRPr="00620720" w:rsidRDefault="00376999" w:rsidP="0020461C">
            <w:pPr>
              <w:ind w:right="360"/>
              <w:jc w:val="both"/>
            </w:pPr>
          </w:p>
        </w:tc>
        <w:tc>
          <w:tcPr>
            <w:tcW w:w="1662" w:type="pct"/>
            <w:hideMark/>
          </w:tcPr>
          <w:p w:rsidR="00376999" w:rsidRPr="00376999" w:rsidRDefault="00376999" w:rsidP="00376999">
            <w:pPr>
              <w:ind w:right="360"/>
              <w:jc w:val="center"/>
              <w:rPr>
                <w:rFonts w:ascii="Times New Roman" w:hAnsi="Times New Roman"/>
                <w:b/>
                <w:sz w:val="24"/>
              </w:rPr>
            </w:pPr>
            <w:r w:rsidRPr="00620720">
              <w:rPr>
                <w:rFonts w:ascii="Times New Roman" w:hAnsi="Times New Roman"/>
                <w:b/>
                <w:sz w:val="24"/>
              </w:rPr>
              <w:t>Ex-Gin Rate</w:t>
            </w:r>
          </w:p>
        </w:tc>
        <w:tc>
          <w:tcPr>
            <w:tcW w:w="1617" w:type="pct"/>
          </w:tcPr>
          <w:p w:rsidR="00376999" w:rsidRDefault="00376999" w:rsidP="0020461C">
            <w:pPr>
              <w:ind w:right="360"/>
              <w:jc w:val="center"/>
            </w:pPr>
            <w:r w:rsidRPr="00620720">
              <w:rPr>
                <w:rFonts w:ascii="Times New Roman" w:hAnsi="Times New Roman"/>
                <w:b/>
                <w:sz w:val="24"/>
              </w:rPr>
              <w:t>Ex-Gin Rate</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August</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7082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4880</w:t>
            </w:r>
          </w:p>
        </w:tc>
      </w:tr>
      <w:tr w:rsidR="002440C6" w:rsidRPr="00CA2D15" w:rsidTr="00C72BCD">
        <w:tc>
          <w:tcPr>
            <w:tcW w:w="1721" w:type="pct"/>
            <w:hideMark/>
          </w:tcPr>
          <w:p w:rsidR="002440C6" w:rsidRPr="00B12B73" w:rsidRDefault="002440C6" w:rsidP="00544566">
            <w:pPr>
              <w:spacing w:line="276" w:lineRule="auto"/>
              <w:ind w:right="360"/>
              <w:jc w:val="both"/>
              <w:rPr>
                <w:rFonts w:ascii="Times New Roman" w:hAnsi="Times New Roman"/>
                <w:b/>
              </w:rPr>
            </w:pPr>
            <w:r w:rsidRPr="00B12B73">
              <w:rPr>
                <w:rFonts w:ascii="Times New Roman" w:hAnsi="Times New Roman"/>
              </w:rPr>
              <w:t>September</w:t>
            </w:r>
          </w:p>
        </w:tc>
        <w:tc>
          <w:tcPr>
            <w:tcW w:w="1662" w:type="pct"/>
            <w:hideMark/>
          </w:tcPr>
          <w:p w:rsidR="002440C6" w:rsidRDefault="002440C6" w:rsidP="00544566">
            <w:pPr>
              <w:spacing w:line="276" w:lineRule="auto"/>
              <w:ind w:right="360"/>
              <w:jc w:val="center"/>
              <w:rPr>
                <w:rFonts w:ascii="Times New Roman" w:hAnsi="Times New Roman"/>
              </w:rPr>
            </w:pPr>
            <w:r>
              <w:rPr>
                <w:rFonts w:ascii="Times New Roman" w:hAnsi="Times New Roman"/>
              </w:rPr>
              <w:t>6450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4991</w:t>
            </w:r>
          </w:p>
        </w:tc>
      </w:tr>
      <w:tr w:rsidR="002440C6" w:rsidRPr="00CA2D15" w:rsidTr="00C72BCD">
        <w:tc>
          <w:tcPr>
            <w:tcW w:w="1721" w:type="pct"/>
            <w:hideMark/>
          </w:tcPr>
          <w:p w:rsidR="002440C6" w:rsidRPr="00DC045B" w:rsidRDefault="002440C6" w:rsidP="00544566">
            <w:pPr>
              <w:spacing w:line="276" w:lineRule="auto"/>
              <w:ind w:right="360"/>
              <w:jc w:val="both"/>
              <w:rPr>
                <w:rFonts w:ascii="Times New Roman" w:hAnsi="Times New Roman"/>
              </w:rPr>
            </w:pPr>
            <w:r w:rsidRPr="00DC045B">
              <w:rPr>
                <w:rFonts w:ascii="Times New Roman" w:hAnsi="Times New Roman"/>
              </w:rPr>
              <w:t xml:space="preserve">October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6410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5582</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November</w:t>
            </w:r>
          </w:p>
        </w:tc>
        <w:tc>
          <w:tcPr>
            <w:tcW w:w="1662" w:type="pct"/>
            <w:hideMark/>
          </w:tcPr>
          <w:p w:rsidR="002440C6" w:rsidRPr="0095444F" w:rsidRDefault="00FE5944" w:rsidP="00544566">
            <w:pPr>
              <w:spacing w:line="276" w:lineRule="auto"/>
              <w:ind w:right="360"/>
              <w:jc w:val="center"/>
              <w:rPr>
                <w:rFonts w:ascii="Times New Roman" w:hAnsi="Times New Roman"/>
              </w:rPr>
            </w:pPr>
            <w:r>
              <w:rPr>
                <w:rFonts w:ascii="Times New Roman" w:hAnsi="Times New Roman"/>
              </w:rPr>
              <w:t>6469</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5698</w:t>
            </w:r>
          </w:p>
        </w:tc>
      </w:tr>
      <w:tr w:rsidR="002440C6" w:rsidRPr="00CA2D15" w:rsidTr="00E716BF">
        <w:trPr>
          <w:trHeight w:val="71"/>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December</w:t>
            </w:r>
          </w:p>
        </w:tc>
        <w:tc>
          <w:tcPr>
            <w:tcW w:w="1662" w:type="pct"/>
            <w:hideMark/>
          </w:tcPr>
          <w:p w:rsidR="002440C6" w:rsidRPr="0095444F" w:rsidRDefault="00A70068" w:rsidP="00544566">
            <w:pPr>
              <w:spacing w:line="276" w:lineRule="auto"/>
              <w:ind w:right="360"/>
              <w:jc w:val="center"/>
              <w:rPr>
                <w:rFonts w:ascii="Times New Roman" w:hAnsi="Times New Roman"/>
              </w:rPr>
            </w:pPr>
            <w:r>
              <w:rPr>
                <w:rFonts w:ascii="Times New Roman" w:hAnsi="Times New Roman"/>
              </w:rPr>
              <w:t>6712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5607</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January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5758</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February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5726</w:t>
            </w:r>
          </w:p>
        </w:tc>
      </w:tr>
      <w:tr w:rsidR="002440C6" w:rsidRPr="00CA2D15" w:rsidTr="00C72BCD">
        <w:trPr>
          <w:trHeight w:val="197"/>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March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5616</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April</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5785</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May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5986</w:t>
            </w:r>
          </w:p>
        </w:tc>
      </w:tr>
      <w:tr w:rsidR="002440C6" w:rsidRPr="00CA2D15" w:rsidTr="00C72BCD">
        <w:trPr>
          <w:trHeight w:val="242"/>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June</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5993</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July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6558</w:t>
            </w:r>
          </w:p>
        </w:tc>
      </w:tr>
      <w:tr w:rsidR="002440C6" w:rsidRPr="00CA2D15" w:rsidTr="00C72BCD">
        <w:tc>
          <w:tcPr>
            <w:tcW w:w="1721" w:type="pct"/>
            <w:hideMark/>
          </w:tcPr>
          <w:p w:rsidR="002440C6" w:rsidRPr="00C72BCD" w:rsidRDefault="002440C6" w:rsidP="00544566">
            <w:pPr>
              <w:spacing w:line="276" w:lineRule="auto"/>
              <w:ind w:right="360"/>
              <w:jc w:val="both"/>
              <w:rPr>
                <w:rFonts w:ascii="Times New Roman" w:hAnsi="Times New Roman"/>
                <w:b/>
              </w:rPr>
            </w:pPr>
            <w:r w:rsidRPr="00C72BCD">
              <w:rPr>
                <w:rFonts w:ascii="Times New Roman" w:hAnsi="Times New Roman"/>
                <w:b/>
              </w:rPr>
              <w:t>Average</w:t>
            </w:r>
          </w:p>
        </w:tc>
        <w:tc>
          <w:tcPr>
            <w:tcW w:w="1662" w:type="pct"/>
            <w:hideMark/>
          </w:tcPr>
          <w:p w:rsidR="002440C6" w:rsidRPr="00620720" w:rsidRDefault="00A61F52" w:rsidP="00544566">
            <w:pPr>
              <w:spacing w:line="276" w:lineRule="auto"/>
              <w:ind w:right="360"/>
              <w:jc w:val="center"/>
              <w:rPr>
                <w:rFonts w:ascii="Times New Roman" w:hAnsi="Times New Roman"/>
                <w:b/>
              </w:rPr>
            </w:pPr>
            <w:r>
              <w:rPr>
                <w:rFonts w:ascii="Times New Roman" w:hAnsi="Times New Roman"/>
                <w:b/>
              </w:rPr>
              <w:t>66</w:t>
            </w:r>
            <w:r w:rsidR="00A70068">
              <w:rPr>
                <w:rFonts w:ascii="Times New Roman" w:hAnsi="Times New Roman"/>
                <w:b/>
              </w:rPr>
              <w:t>25</w:t>
            </w:r>
          </w:p>
        </w:tc>
        <w:tc>
          <w:tcPr>
            <w:tcW w:w="1617" w:type="pct"/>
          </w:tcPr>
          <w:p w:rsidR="002440C6" w:rsidRPr="00620720" w:rsidRDefault="002440C6" w:rsidP="00544566">
            <w:pPr>
              <w:spacing w:line="276" w:lineRule="auto"/>
              <w:ind w:right="360"/>
              <w:jc w:val="center"/>
              <w:rPr>
                <w:rFonts w:ascii="Times New Roman" w:hAnsi="Times New Roman"/>
                <w:b/>
              </w:rPr>
            </w:pPr>
            <w:r w:rsidRPr="00620720">
              <w:rPr>
                <w:rFonts w:ascii="Times New Roman" w:hAnsi="Times New Roman"/>
                <w:b/>
              </w:rPr>
              <w:t>5682</w:t>
            </w:r>
          </w:p>
        </w:tc>
      </w:tr>
    </w:tbl>
    <w:p w:rsidR="00E84D56" w:rsidRPr="00076E74" w:rsidRDefault="00E84D56" w:rsidP="00E84D56">
      <w:pPr>
        <w:ind w:right="360"/>
        <w:jc w:val="both"/>
        <w:rPr>
          <w:sz w:val="20"/>
        </w:rPr>
      </w:pPr>
      <w:r w:rsidRPr="00076E74">
        <w:rPr>
          <w:sz w:val="20"/>
        </w:rPr>
        <w:t>Source: Karachi Cotton Association.</w:t>
      </w:r>
      <w:r w:rsidR="00F07441">
        <w:rPr>
          <w:sz w:val="20"/>
        </w:rPr>
        <w:t xml:space="preserve">                 </w:t>
      </w:r>
    </w:p>
    <w:p w:rsidR="000E045A" w:rsidRDefault="000E045A" w:rsidP="0041017C">
      <w:pPr>
        <w:ind w:right="360"/>
        <w:jc w:val="both"/>
        <w:rPr>
          <w:b/>
          <w:szCs w:val="28"/>
          <w:u w:val="single"/>
        </w:rPr>
      </w:pPr>
    </w:p>
    <w:p w:rsidR="00E716BF" w:rsidRDefault="00E716BF" w:rsidP="00544566">
      <w:pPr>
        <w:rPr>
          <w:rFonts w:eastAsia="Calibri"/>
          <w:b/>
        </w:rPr>
      </w:pPr>
    </w:p>
    <w:p w:rsidR="00577871" w:rsidRPr="00A97264" w:rsidRDefault="00C72BCD" w:rsidP="00577871">
      <w:pPr>
        <w:ind w:left="-180"/>
        <w:rPr>
          <w:sz w:val="20"/>
          <w:szCs w:val="16"/>
        </w:rPr>
      </w:pPr>
      <w:r>
        <w:rPr>
          <w:rFonts w:eastAsia="Calibri"/>
          <w:b/>
        </w:rPr>
        <w:t xml:space="preserve">  </w:t>
      </w:r>
      <w:r w:rsidR="00577871">
        <w:rPr>
          <w:rFonts w:eastAsia="Calibri"/>
          <w:b/>
        </w:rPr>
        <w:t xml:space="preserve">Table 7: </w:t>
      </w:r>
      <w:r w:rsidR="00577871" w:rsidRPr="00A97264">
        <w:rPr>
          <w:rFonts w:eastAsia="Calibri"/>
          <w:b/>
          <w:szCs w:val="20"/>
        </w:rPr>
        <w:t xml:space="preserve">COTTON BALANCE SHEET </w:t>
      </w:r>
      <w:r w:rsidR="00577871" w:rsidRPr="00A97264">
        <w:rPr>
          <w:b/>
          <w:szCs w:val="20"/>
        </w:rPr>
        <w:t>DURING 2014-15 AND 2015-16*</w:t>
      </w:r>
      <w:r w:rsidR="00577871" w:rsidRPr="008D4CC4">
        <w:rPr>
          <w:sz w:val="22"/>
          <w:szCs w:val="22"/>
        </w:rPr>
        <w:t xml:space="preserve"> </w:t>
      </w:r>
      <w:r>
        <w:t xml:space="preserve">                   </w:t>
      </w:r>
      <w:r w:rsidR="00577871" w:rsidRPr="003E5D9A">
        <w:rPr>
          <w:b/>
          <w:sz w:val="18"/>
          <w:szCs w:val="16"/>
        </w:rPr>
        <w:t>(Bale= 170 kg)</w:t>
      </w:r>
      <w:r w:rsidR="00577871" w:rsidRPr="003E5D9A">
        <w:rPr>
          <w:sz w:val="22"/>
        </w:rPr>
        <w:t xml:space="preserve">                       </w:t>
      </w:r>
    </w:p>
    <w:tbl>
      <w:tblPr>
        <w:tblW w:w="4863" w:type="pct"/>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1940"/>
        <w:gridCol w:w="1801"/>
        <w:gridCol w:w="1803"/>
        <w:gridCol w:w="1673"/>
        <w:gridCol w:w="1531"/>
      </w:tblGrid>
      <w:tr w:rsidR="00C72BCD" w:rsidRPr="00066ECB" w:rsidTr="00C72BCD">
        <w:trPr>
          <w:jc w:val="center"/>
        </w:trPr>
        <w:tc>
          <w:tcPr>
            <w:tcW w:w="555" w:type="pct"/>
          </w:tcPr>
          <w:p w:rsidR="00577871" w:rsidRPr="00A97264" w:rsidRDefault="00577871" w:rsidP="0020461C">
            <w:pPr>
              <w:jc w:val="center"/>
              <w:rPr>
                <w:rFonts w:eastAsia="Calibri"/>
                <w:b/>
                <w:sz w:val="22"/>
                <w:szCs w:val="22"/>
              </w:rPr>
            </w:pPr>
            <w:r w:rsidRPr="00A97264">
              <w:rPr>
                <w:rFonts w:eastAsia="Calibri"/>
                <w:b/>
                <w:sz w:val="22"/>
                <w:szCs w:val="22"/>
              </w:rPr>
              <w:t>Sr. No.</w:t>
            </w:r>
          </w:p>
        </w:tc>
        <w:tc>
          <w:tcPr>
            <w:tcW w:w="986" w:type="pct"/>
            <w:vAlign w:val="center"/>
          </w:tcPr>
          <w:p w:rsidR="00577871" w:rsidRPr="00A97264" w:rsidRDefault="00577871" w:rsidP="0020461C">
            <w:pPr>
              <w:jc w:val="center"/>
              <w:rPr>
                <w:rFonts w:eastAsia="Calibri"/>
                <w:b/>
                <w:sz w:val="22"/>
                <w:szCs w:val="22"/>
              </w:rPr>
            </w:pPr>
            <w:r w:rsidRPr="00A97264">
              <w:rPr>
                <w:rFonts w:eastAsia="Calibri"/>
                <w:b/>
                <w:sz w:val="22"/>
                <w:szCs w:val="22"/>
              </w:rPr>
              <w:t>Position</w:t>
            </w:r>
          </w:p>
        </w:tc>
        <w:tc>
          <w:tcPr>
            <w:tcW w:w="1831"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2014-15</w:t>
            </w:r>
            <w:r w:rsidRPr="00A97264">
              <w:rPr>
                <w:rFonts w:eastAsia="Calibri"/>
                <w:b/>
                <w:sz w:val="22"/>
                <w:szCs w:val="22"/>
              </w:rPr>
              <w:t xml:space="preserve"> </w:t>
            </w:r>
          </w:p>
        </w:tc>
        <w:tc>
          <w:tcPr>
            <w:tcW w:w="1628"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2015-16*</w:t>
            </w:r>
          </w:p>
        </w:tc>
      </w:tr>
      <w:tr w:rsidR="00C72BCD" w:rsidRPr="00066ECB" w:rsidTr="00C72BCD">
        <w:trPr>
          <w:trHeight w:val="179"/>
          <w:jc w:val="center"/>
        </w:trPr>
        <w:tc>
          <w:tcPr>
            <w:tcW w:w="555" w:type="pct"/>
          </w:tcPr>
          <w:p w:rsidR="00577871" w:rsidRPr="00A97264" w:rsidRDefault="00577871" w:rsidP="00544566">
            <w:pPr>
              <w:spacing w:line="276" w:lineRule="auto"/>
              <w:jc w:val="both"/>
              <w:rPr>
                <w:rFonts w:eastAsia="Calibri"/>
                <w:b/>
                <w:sz w:val="22"/>
                <w:szCs w:val="22"/>
              </w:rPr>
            </w:pPr>
          </w:p>
        </w:tc>
        <w:tc>
          <w:tcPr>
            <w:tcW w:w="986" w:type="pct"/>
          </w:tcPr>
          <w:p w:rsidR="00577871" w:rsidRPr="00A97264" w:rsidRDefault="00577871" w:rsidP="00544566">
            <w:pPr>
              <w:spacing w:line="276" w:lineRule="auto"/>
              <w:jc w:val="center"/>
              <w:rPr>
                <w:rFonts w:eastAsia="Calibri"/>
                <w:sz w:val="22"/>
                <w:szCs w:val="22"/>
              </w:rPr>
            </w:pPr>
          </w:p>
        </w:tc>
        <w:tc>
          <w:tcPr>
            <w:tcW w:w="915"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916"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c>
          <w:tcPr>
            <w:tcW w:w="85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778"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r>
      <w:tr w:rsidR="00C72BCD" w:rsidRPr="00066ECB" w:rsidTr="00C72BCD">
        <w:trPr>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w:t>
            </w:r>
          </w:p>
        </w:tc>
        <w:tc>
          <w:tcPr>
            <w:tcW w:w="986"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Carryover</w:t>
            </w:r>
          </w:p>
        </w:tc>
        <w:tc>
          <w:tcPr>
            <w:tcW w:w="915"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701</w:t>
            </w:r>
          </w:p>
        </w:tc>
        <w:tc>
          <w:tcPr>
            <w:tcW w:w="916"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118</w:t>
            </w:r>
          </w:p>
        </w:tc>
        <w:tc>
          <w:tcPr>
            <w:tcW w:w="850"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398</w:t>
            </w:r>
          </w:p>
        </w:tc>
        <w:tc>
          <w:tcPr>
            <w:tcW w:w="77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66</w:t>
            </w:r>
          </w:p>
        </w:tc>
      </w:tr>
      <w:tr w:rsidR="00C72BCD" w:rsidRPr="00066ECB" w:rsidTr="00C72BCD">
        <w:trPr>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w:t>
            </w:r>
          </w:p>
        </w:tc>
        <w:tc>
          <w:tcPr>
            <w:tcW w:w="986"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Production</w:t>
            </w:r>
          </w:p>
        </w:tc>
        <w:tc>
          <w:tcPr>
            <w:tcW w:w="91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13,996</w:t>
            </w:r>
          </w:p>
        </w:tc>
        <w:tc>
          <w:tcPr>
            <w:tcW w:w="916"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 xml:space="preserve">2,379 </w:t>
            </w:r>
          </w:p>
        </w:tc>
        <w:tc>
          <w:tcPr>
            <w:tcW w:w="85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9768</w:t>
            </w:r>
          </w:p>
        </w:tc>
        <w:tc>
          <w:tcPr>
            <w:tcW w:w="77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1661</w:t>
            </w:r>
          </w:p>
        </w:tc>
      </w:tr>
      <w:tr w:rsidR="00C72BCD" w:rsidRPr="00066ECB" w:rsidTr="00C72BCD">
        <w:trPr>
          <w:trHeight w:val="341"/>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w:t>
            </w:r>
          </w:p>
        </w:tc>
        <w:tc>
          <w:tcPr>
            <w:tcW w:w="986"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Imports </w:t>
            </w:r>
          </w:p>
        </w:tc>
        <w:tc>
          <w:tcPr>
            <w:tcW w:w="91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987</w:t>
            </w:r>
          </w:p>
        </w:tc>
        <w:tc>
          <w:tcPr>
            <w:tcW w:w="916" w:type="pct"/>
          </w:tcPr>
          <w:p w:rsidR="00577871" w:rsidRPr="00A97264" w:rsidRDefault="00577871" w:rsidP="00544566">
            <w:pPr>
              <w:spacing w:line="276" w:lineRule="auto"/>
              <w:jc w:val="center"/>
              <w:rPr>
                <w:sz w:val="22"/>
                <w:szCs w:val="22"/>
              </w:rPr>
            </w:pPr>
            <w:r w:rsidRPr="00A97264">
              <w:rPr>
                <w:sz w:val="22"/>
                <w:szCs w:val="22"/>
              </w:rPr>
              <w:t>168</w:t>
            </w:r>
          </w:p>
        </w:tc>
        <w:tc>
          <w:tcPr>
            <w:tcW w:w="85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2273</w:t>
            </w:r>
          </w:p>
        </w:tc>
        <w:tc>
          <w:tcPr>
            <w:tcW w:w="778" w:type="pct"/>
          </w:tcPr>
          <w:p w:rsidR="00577871" w:rsidRPr="00A97264" w:rsidRDefault="00577871" w:rsidP="00544566">
            <w:pPr>
              <w:spacing w:line="276" w:lineRule="auto"/>
              <w:jc w:val="center"/>
              <w:rPr>
                <w:sz w:val="22"/>
                <w:szCs w:val="22"/>
              </w:rPr>
            </w:pPr>
            <w:r w:rsidRPr="00A97264">
              <w:rPr>
                <w:sz w:val="22"/>
                <w:szCs w:val="22"/>
              </w:rPr>
              <w:t>386</w:t>
            </w:r>
          </w:p>
        </w:tc>
      </w:tr>
      <w:tr w:rsidR="00C72BCD" w:rsidRPr="00066ECB" w:rsidTr="00C72BCD">
        <w:trPr>
          <w:jc w:val="center"/>
        </w:trPr>
        <w:tc>
          <w:tcPr>
            <w:tcW w:w="1541"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915"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916"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5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12439</w:t>
            </w:r>
          </w:p>
        </w:tc>
        <w:tc>
          <w:tcPr>
            <w:tcW w:w="778"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2113</w:t>
            </w:r>
          </w:p>
        </w:tc>
      </w:tr>
      <w:tr w:rsidR="00C72BCD" w:rsidRPr="00066ECB" w:rsidTr="00C72BCD">
        <w:trPr>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w:t>
            </w:r>
          </w:p>
        </w:tc>
        <w:tc>
          <w:tcPr>
            <w:tcW w:w="986"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Mill Consumption</w:t>
            </w:r>
          </w:p>
        </w:tc>
        <w:tc>
          <w:tcPr>
            <w:tcW w:w="91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14727</w:t>
            </w:r>
          </w:p>
        </w:tc>
        <w:tc>
          <w:tcPr>
            <w:tcW w:w="916"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2504</w:t>
            </w:r>
          </w:p>
        </w:tc>
        <w:tc>
          <w:tcPr>
            <w:tcW w:w="85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11533</w:t>
            </w:r>
          </w:p>
        </w:tc>
        <w:tc>
          <w:tcPr>
            <w:tcW w:w="77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1961</w:t>
            </w:r>
          </w:p>
        </w:tc>
      </w:tr>
      <w:tr w:rsidR="00C72BCD" w:rsidRPr="00066ECB" w:rsidTr="00C72BCD">
        <w:trPr>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w:t>
            </w:r>
          </w:p>
        </w:tc>
        <w:tc>
          <w:tcPr>
            <w:tcW w:w="986"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Exports </w:t>
            </w:r>
          </w:p>
        </w:tc>
        <w:tc>
          <w:tcPr>
            <w:tcW w:w="91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559</w:t>
            </w:r>
          </w:p>
        </w:tc>
        <w:tc>
          <w:tcPr>
            <w:tcW w:w="916"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95</w:t>
            </w:r>
          </w:p>
        </w:tc>
        <w:tc>
          <w:tcPr>
            <w:tcW w:w="85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287</w:t>
            </w:r>
          </w:p>
        </w:tc>
        <w:tc>
          <w:tcPr>
            <w:tcW w:w="77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49</w:t>
            </w:r>
          </w:p>
        </w:tc>
      </w:tr>
      <w:tr w:rsidR="00C72BCD" w:rsidRPr="00066ECB" w:rsidTr="00C72BCD">
        <w:trPr>
          <w:jc w:val="center"/>
        </w:trPr>
        <w:tc>
          <w:tcPr>
            <w:tcW w:w="55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w:t>
            </w:r>
          </w:p>
        </w:tc>
        <w:tc>
          <w:tcPr>
            <w:tcW w:w="986" w:type="pct"/>
          </w:tcPr>
          <w:p w:rsidR="00577871" w:rsidRPr="00A97264" w:rsidRDefault="00577871" w:rsidP="00544566">
            <w:pPr>
              <w:spacing w:line="276" w:lineRule="auto"/>
              <w:rPr>
                <w:rFonts w:eastAsia="Calibri"/>
                <w:sz w:val="22"/>
                <w:szCs w:val="22"/>
              </w:rPr>
            </w:pPr>
            <w:r w:rsidRPr="00A97264">
              <w:rPr>
                <w:rFonts w:eastAsia="Calibri"/>
                <w:sz w:val="22"/>
                <w:szCs w:val="22"/>
              </w:rPr>
              <w:t>End Season Stocks</w:t>
            </w:r>
          </w:p>
        </w:tc>
        <w:tc>
          <w:tcPr>
            <w:tcW w:w="915"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398</w:t>
            </w:r>
          </w:p>
        </w:tc>
        <w:tc>
          <w:tcPr>
            <w:tcW w:w="916" w:type="pct"/>
          </w:tcPr>
          <w:p w:rsidR="00577871" w:rsidRPr="00A97264" w:rsidRDefault="00577871" w:rsidP="00544566">
            <w:pPr>
              <w:spacing w:line="276" w:lineRule="auto"/>
              <w:jc w:val="center"/>
              <w:rPr>
                <w:sz w:val="22"/>
                <w:szCs w:val="22"/>
              </w:rPr>
            </w:pPr>
            <w:r w:rsidRPr="00A97264">
              <w:rPr>
                <w:sz w:val="22"/>
                <w:szCs w:val="22"/>
              </w:rPr>
              <w:t>66</w:t>
            </w:r>
          </w:p>
        </w:tc>
        <w:tc>
          <w:tcPr>
            <w:tcW w:w="85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619</w:t>
            </w:r>
          </w:p>
        </w:tc>
        <w:tc>
          <w:tcPr>
            <w:tcW w:w="778" w:type="pct"/>
          </w:tcPr>
          <w:p w:rsidR="00577871" w:rsidRPr="00A97264" w:rsidRDefault="00577871" w:rsidP="00544566">
            <w:pPr>
              <w:spacing w:line="276" w:lineRule="auto"/>
              <w:jc w:val="center"/>
              <w:rPr>
                <w:sz w:val="22"/>
                <w:szCs w:val="22"/>
              </w:rPr>
            </w:pPr>
            <w:r w:rsidRPr="00A97264">
              <w:rPr>
                <w:sz w:val="22"/>
                <w:szCs w:val="22"/>
              </w:rPr>
              <w:t>103</w:t>
            </w:r>
          </w:p>
        </w:tc>
      </w:tr>
      <w:tr w:rsidR="00C72BCD" w:rsidRPr="00066ECB" w:rsidTr="00C72BCD">
        <w:trPr>
          <w:jc w:val="center"/>
        </w:trPr>
        <w:tc>
          <w:tcPr>
            <w:tcW w:w="1541"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915"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916"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5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12439</w:t>
            </w:r>
          </w:p>
        </w:tc>
        <w:tc>
          <w:tcPr>
            <w:tcW w:w="778"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2113</w:t>
            </w:r>
          </w:p>
        </w:tc>
      </w:tr>
    </w:tbl>
    <w:p w:rsidR="00577871" w:rsidRPr="00A97264" w:rsidRDefault="00577871" w:rsidP="00C72BCD">
      <w:pPr>
        <w:pStyle w:val="ListParagraph"/>
        <w:ind w:left="0"/>
        <w:rPr>
          <w:sz w:val="20"/>
          <w:szCs w:val="12"/>
        </w:rPr>
      </w:pPr>
      <w:r w:rsidRPr="00A97264">
        <w:rPr>
          <w:sz w:val="20"/>
          <w:szCs w:val="12"/>
        </w:rPr>
        <w:t>Source: i) Tex</w:t>
      </w:r>
      <w:r w:rsidR="00C72BCD">
        <w:rPr>
          <w:sz w:val="20"/>
          <w:szCs w:val="12"/>
        </w:rPr>
        <w:t>tile Commissioners Organization</w:t>
      </w:r>
    </w:p>
    <w:p w:rsidR="00577871" w:rsidRPr="00A97264" w:rsidRDefault="00577871" w:rsidP="00C72BCD">
      <w:pPr>
        <w:pStyle w:val="ListParagraph"/>
        <w:ind w:left="0"/>
        <w:rPr>
          <w:sz w:val="20"/>
          <w:szCs w:val="12"/>
        </w:rPr>
      </w:pPr>
      <w:r w:rsidRPr="00A97264">
        <w:rPr>
          <w:sz w:val="20"/>
          <w:szCs w:val="12"/>
        </w:rPr>
        <w:t xml:space="preserve"> ii) Pakistan Bureau of Statistics.  </w:t>
      </w:r>
    </w:p>
    <w:p w:rsidR="00577871" w:rsidRPr="00A97264" w:rsidRDefault="00577871" w:rsidP="00C72BCD">
      <w:pPr>
        <w:pStyle w:val="ListParagraph"/>
        <w:ind w:left="0"/>
        <w:rPr>
          <w:sz w:val="20"/>
          <w:szCs w:val="12"/>
        </w:rPr>
      </w:pPr>
      <w:r w:rsidRPr="00A97264">
        <w:rPr>
          <w:sz w:val="20"/>
          <w:szCs w:val="12"/>
        </w:rPr>
        <w:t>iii) Pakistan Cotton Ginner’s Association.</w:t>
      </w:r>
      <w:r>
        <w:rPr>
          <w:sz w:val="20"/>
          <w:szCs w:val="12"/>
        </w:rPr>
        <w:t xml:space="preserve"> </w:t>
      </w:r>
      <w:r w:rsidRPr="00A97264">
        <w:rPr>
          <w:sz w:val="20"/>
          <w:szCs w:val="12"/>
        </w:rPr>
        <w:t xml:space="preserve">(PCGA figure is converted in to 170 kg) </w:t>
      </w:r>
    </w:p>
    <w:p w:rsidR="00577871" w:rsidRPr="00A97264" w:rsidRDefault="00577871" w:rsidP="00C72BCD">
      <w:pPr>
        <w:pStyle w:val="ListParagraph"/>
        <w:ind w:left="0"/>
        <w:rPr>
          <w:sz w:val="20"/>
          <w:szCs w:val="12"/>
        </w:rPr>
      </w:pPr>
      <w:r w:rsidRPr="00A97264">
        <w:rPr>
          <w:sz w:val="20"/>
          <w:szCs w:val="12"/>
        </w:rPr>
        <w:t xml:space="preserve">*Provisional   **Mill Consumption Aug, 2015-March, 2016.   </w:t>
      </w:r>
    </w:p>
    <w:p w:rsidR="00577871" w:rsidRPr="00A97264" w:rsidRDefault="00577871" w:rsidP="00C72BCD">
      <w:pPr>
        <w:pStyle w:val="ListParagraph"/>
        <w:ind w:left="0"/>
        <w:rPr>
          <w:sz w:val="20"/>
          <w:szCs w:val="12"/>
        </w:rPr>
      </w:pPr>
      <w:r w:rsidRPr="00A97264">
        <w:rPr>
          <w:sz w:val="20"/>
          <w:szCs w:val="12"/>
        </w:rPr>
        <w:t>Note:  Exports and Imports July-June, 2016 (2015-16 Crop)</w:t>
      </w:r>
    </w:p>
    <w:p w:rsidR="006C1C48" w:rsidRDefault="006C1C48" w:rsidP="0041017C">
      <w:pPr>
        <w:ind w:right="360"/>
        <w:jc w:val="both"/>
        <w:rPr>
          <w:b/>
          <w:szCs w:val="28"/>
          <w:u w:val="single"/>
        </w:rPr>
      </w:pPr>
    </w:p>
    <w:p w:rsidR="002F75D5" w:rsidRPr="005C77B5" w:rsidRDefault="005C77B5" w:rsidP="0041017C">
      <w:pPr>
        <w:ind w:right="360"/>
        <w:jc w:val="both"/>
        <w:rPr>
          <w:szCs w:val="28"/>
        </w:rPr>
      </w:pPr>
      <w:r w:rsidRPr="005C77B5">
        <w:rPr>
          <w:b/>
          <w:szCs w:val="28"/>
          <w:u w:val="single"/>
        </w:rPr>
        <w:t>COTTON YARN PRICES</w:t>
      </w:r>
    </w:p>
    <w:p w:rsidR="000D58CD" w:rsidRDefault="00654C9F" w:rsidP="0041017C">
      <w:pPr>
        <w:tabs>
          <w:tab w:val="left" w:pos="914"/>
        </w:tabs>
        <w:jc w:val="both"/>
      </w:pPr>
      <w:r w:rsidRPr="002044A3">
        <w:tab/>
      </w:r>
    </w:p>
    <w:p w:rsidR="001E40F4" w:rsidRDefault="002F75D5" w:rsidP="001E40F4">
      <w:pPr>
        <w:tabs>
          <w:tab w:val="left" w:pos="914"/>
        </w:tabs>
        <w:jc w:val="both"/>
      </w:pPr>
      <w:r w:rsidRPr="002044A3">
        <w:t xml:space="preserve">The </w:t>
      </w:r>
      <w:r w:rsidR="0017312A" w:rsidRPr="002044A3">
        <w:t xml:space="preserve">Cotton </w:t>
      </w:r>
      <w:r w:rsidR="00860393" w:rsidRPr="002044A3">
        <w:t>Y</w:t>
      </w:r>
      <w:r w:rsidR="00D60135" w:rsidRPr="002044A3">
        <w:t>arn prices</w:t>
      </w:r>
      <w:r w:rsidR="00FD7A94">
        <w:t xml:space="preserve"> of </w:t>
      </w:r>
      <w:r w:rsidR="009008AF">
        <w:t>21</w:t>
      </w:r>
      <w:r w:rsidR="007A0C6D">
        <w:t>’s and 30’s</w:t>
      </w:r>
      <w:r w:rsidR="005820F4">
        <w:t xml:space="preserve"> </w:t>
      </w:r>
      <w:r w:rsidRPr="002044A3">
        <w:t>count</w:t>
      </w:r>
      <w:r w:rsidR="00FD7A94">
        <w:t>s</w:t>
      </w:r>
      <w:r w:rsidR="00707922">
        <w:t xml:space="preserve"> </w:t>
      </w:r>
      <w:r w:rsidR="009A3C0C">
        <w:t>i</w:t>
      </w:r>
      <w:r w:rsidR="00707922">
        <w:t xml:space="preserve">n </w:t>
      </w:r>
      <w:r w:rsidR="007A0C6D">
        <w:t>Dec</w:t>
      </w:r>
      <w:r w:rsidR="00DB444F">
        <w:t>ember</w:t>
      </w:r>
      <w:r w:rsidR="003C0AC7">
        <w:t>,</w:t>
      </w:r>
      <w:r w:rsidR="00F72138" w:rsidRPr="002044A3">
        <w:t xml:space="preserve"> 2016</w:t>
      </w:r>
      <w:r w:rsidR="00E84D56">
        <w:t xml:space="preserve"> </w:t>
      </w:r>
      <w:r w:rsidR="00B02D35">
        <w:t>remained stable at the level</w:t>
      </w:r>
      <w:r w:rsidR="009A71D4">
        <w:t xml:space="preserve"> of previous month</w:t>
      </w:r>
      <w:r w:rsidR="00FD7A94">
        <w:t xml:space="preserve"> </w:t>
      </w:r>
      <w:r w:rsidR="007A0C6D">
        <w:t>and averaged at Rs. 1200</w:t>
      </w:r>
      <w:r w:rsidR="00DA3C71">
        <w:t xml:space="preserve"> </w:t>
      </w:r>
      <w:r w:rsidR="00707922">
        <w:t>and Rs.</w:t>
      </w:r>
      <w:r w:rsidR="005E0EA2">
        <w:t xml:space="preserve"> 1</w:t>
      </w:r>
      <w:r w:rsidR="00012727">
        <w:t>381</w:t>
      </w:r>
      <w:r w:rsidR="00C417FB">
        <w:t xml:space="preserve"> </w:t>
      </w:r>
      <w:r w:rsidRPr="002044A3">
        <w:t>per</w:t>
      </w:r>
      <w:r w:rsidR="00C245CD">
        <w:t xml:space="preserve"> bundle of 4.54 kg</w:t>
      </w:r>
      <w:r w:rsidR="00502174" w:rsidRPr="002044A3">
        <w:t>.</w:t>
      </w:r>
      <w:r w:rsidRPr="002044A3">
        <w:t xml:space="preserve"> H</w:t>
      </w:r>
      <w:r w:rsidR="009845B3">
        <w:t>owever</w:t>
      </w:r>
      <w:r w:rsidR="003C0AC7">
        <w:t>, the same</w:t>
      </w:r>
      <w:r w:rsidR="005E0EA2">
        <w:t xml:space="preserve"> </w:t>
      </w:r>
      <w:r w:rsidR="000C1A48">
        <w:t>count</w:t>
      </w:r>
      <w:r w:rsidR="003C0AC7">
        <w:t>s in the corresponding month of the last year were</w:t>
      </w:r>
      <w:r w:rsidR="005E0EA2">
        <w:t xml:space="preserve"> </w:t>
      </w:r>
      <w:r w:rsidR="003C0AC7">
        <w:t>recorded</w:t>
      </w:r>
      <w:r w:rsidR="00D04BFA">
        <w:t xml:space="preserve"> at Rs. </w:t>
      </w:r>
      <w:r w:rsidR="00F44151">
        <w:t>1056</w:t>
      </w:r>
      <w:r w:rsidR="002F6479">
        <w:t xml:space="preserve"> </w:t>
      </w:r>
      <w:r w:rsidR="00F44151">
        <w:t>and Rs. 1381</w:t>
      </w:r>
      <w:r w:rsidR="005E0EA2">
        <w:t xml:space="preserve"> </w:t>
      </w:r>
      <w:r w:rsidR="004304B3">
        <w:t xml:space="preserve">per bundle </w:t>
      </w:r>
      <w:r w:rsidR="00D04BFA">
        <w:t>respectively.</w:t>
      </w:r>
      <w:r w:rsidR="006546E8">
        <w:t xml:space="preserve"> Details are given as below:</w:t>
      </w:r>
    </w:p>
    <w:p w:rsidR="001E40F4" w:rsidRDefault="001E40F4" w:rsidP="001E40F4">
      <w:pPr>
        <w:tabs>
          <w:tab w:val="left" w:pos="914"/>
        </w:tabs>
        <w:jc w:val="both"/>
      </w:pPr>
    </w:p>
    <w:p w:rsidR="001E40F4" w:rsidRDefault="001E40F4" w:rsidP="001E40F4">
      <w:pPr>
        <w:tabs>
          <w:tab w:val="left" w:pos="914"/>
        </w:tabs>
        <w:jc w:val="both"/>
      </w:pPr>
    </w:p>
    <w:p w:rsidR="00C62B8C" w:rsidRDefault="00C62B8C" w:rsidP="001E40F4">
      <w:pPr>
        <w:tabs>
          <w:tab w:val="left" w:pos="914"/>
        </w:tabs>
        <w:jc w:val="both"/>
      </w:pPr>
    </w:p>
    <w:p w:rsidR="00544566" w:rsidRDefault="00544566" w:rsidP="001E40F4">
      <w:pPr>
        <w:tabs>
          <w:tab w:val="left" w:pos="914"/>
        </w:tabs>
        <w:jc w:val="both"/>
      </w:pPr>
    </w:p>
    <w:p w:rsidR="000C7483" w:rsidRDefault="000C7483" w:rsidP="001E40F4">
      <w:pPr>
        <w:tabs>
          <w:tab w:val="left" w:pos="914"/>
        </w:tabs>
        <w:jc w:val="both"/>
      </w:pPr>
    </w:p>
    <w:p w:rsidR="00C62B8C" w:rsidRPr="001E40F4" w:rsidRDefault="00C62B8C" w:rsidP="001E40F4">
      <w:pPr>
        <w:tabs>
          <w:tab w:val="left" w:pos="914"/>
        </w:tabs>
        <w:jc w:val="both"/>
      </w:pPr>
    </w:p>
    <w:p w:rsidR="00C72BCD" w:rsidRDefault="00FE29AD" w:rsidP="0065375B">
      <w:pPr>
        <w:rPr>
          <w:b/>
        </w:rPr>
      </w:pPr>
      <w:r w:rsidRPr="002044A3">
        <w:rPr>
          <w:b/>
        </w:rPr>
        <w:lastRenderedPageBreak/>
        <w:t>Table-</w:t>
      </w:r>
      <w:r w:rsidR="00577871">
        <w:rPr>
          <w:b/>
        </w:rPr>
        <w:t>8</w:t>
      </w:r>
      <w:r w:rsidR="0065375B">
        <w:rPr>
          <w:b/>
        </w:rPr>
        <w:t xml:space="preserve">: </w:t>
      </w:r>
      <w:r w:rsidRPr="002044A3">
        <w:rPr>
          <w:b/>
        </w:rPr>
        <w:t xml:space="preserve">DOMESTIC COTTON YARN PRICES DURING </w:t>
      </w:r>
      <w:r w:rsidR="00F07C90">
        <w:rPr>
          <w:b/>
        </w:rPr>
        <w:t>DEC</w:t>
      </w:r>
      <w:r w:rsidR="002440C6">
        <w:rPr>
          <w:b/>
        </w:rPr>
        <w:t>EM</w:t>
      </w:r>
      <w:r w:rsidR="00CA4CB0">
        <w:rPr>
          <w:b/>
        </w:rPr>
        <w:t>BER</w:t>
      </w:r>
      <w:r w:rsidR="00C96D97">
        <w:rPr>
          <w:b/>
        </w:rPr>
        <w:t xml:space="preserve">, </w:t>
      </w:r>
      <w:r w:rsidRPr="002044A3">
        <w:rPr>
          <w:b/>
        </w:rPr>
        <w:t>201</w:t>
      </w:r>
      <w:r w:rsidR="0065700B" w:rsidRPr="002044A3">
        <w:rPr>
          <w:b/>
        </w:rPr>
        <w:t>6</w:t>
      </w:r>
      <w:r w:rsidR="00C72BCD">
        <w:rPr>
          <w:b/>
        </w:rPr>
        <w:t xml:space="preserve"> </w:t>
      </w:r>
    </w:p>
    <w:p w:rsidR="00FE29AD" w:rsidRPr="0065375B" w:rsidRDefault="00C72BCD" w:rsidP="0065375B">
      <w:pPr>
        <w:rPr>
          <w:b/>
        </w:rPr>
      </w:pPr>
      <w:r>
        <w:rPr>
          <w:b/>
        </w:rPr>
        <w:t xml:space="preserve">                                                                                                                                 </w:t>
      </w:r>
      <w:r w:rsidR="00C96D97">
        <w:rPr>
          <w:b/>
        </w:rPr>
        <w:t xml:space="preserve"> </w:t>
      </w:r>
      <w:r w:rsidR="0065375B">
        <w:rPr>
          <w:b/>
        </w:rPr>
        <w:t>(</w:t>
      </w:r>
      <w:r w:rsidR="00836EC4">
        <w:rPr>
          <w:b/>
          <w:sz w:val="18"/>
          <w:szCs w:val="20"/>
        </w:rPr>
        <w:t>Rs. p</w:t>
      </w:r>
      <w:r w:rsidR="0065375B" w:rsidRPr="00587E0B">
        <w:rPr>
          <w:b/>
          <w:sz w:val="18"/>
          <w:szCs w:val="20"/>
        </w:rPr>
        <w:t>er bundle of 4.54 kg)</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3"/>
        <w:gridCol w:w="1170"/>
        <w:gridCol w:w="1260"/>
        <w:gridCol w:w="1260"/>
        <w:gridCol w:w="1170"/>
        <w:gridCol w:w="1350"/>
        <w:gridCol w:w="1260"/>
        <w:gridCol w:w="1350"/>
      </w:tblGrid>
      <w:tr w:rsidR="00662FDE" w:rsidRPr="00EB6369" w:rsidTr="00C72BCD">
        <w:trPr>
          <w:trHeight w:val="206"/>
          <w:jc w:val="center"/>
        </w:trPr>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jc w:val="center"/>
              <w:rPr>
                <w:rFonts w:eastAsia="Calibri"/>
                <w:b/>
                <w:sz w:val="20"/>
                <w:szCs w:val="20"/>
              </w:rPr>
            </w:pPr>
            <w:r w:rsidRPr="00EB6369">
              <w:rPr>
                <w:b/>
                <w:sz w:val="20"/>
                <w:szCs w:val="20"/>
              </w:rPr>
              <w:t>Count/</w:t>
            </w:r>
          </w:p>
          <w:p w:rsidR="00662FDE" w:rsidRPr="00EB6369" w:rsidRDefault="00662FDE" w:rsidP="0041017C">
            <w:pPr>
              <w:ind w:left="-540" w:firstLine="540"/>
              <w:jc w:val="center"/>
              <w:rPr>
                <w:rFonts w:eastAsia="Calibri"/>
                <w:b/>
                <w:sz w:val="20"/>
                <w:szCs w:val="20"/>
              </w:rPr>
            </w:pPr>
            <w:r w:rsidRPr="00EB6369">
              <w:rPr>
                <w:b/>
                <w:sz w:val="20"/>
                <w:szCs w:val="20"/>
              </w:rPr>
              <w:t>Week</w:t>
            </w:r>
          </w:p>
        </w:tc>
        <w:tc>
          <w:tcPr>
            <w:tcW w:w="4860" w:type="dxa"/>
            <w:gridSpan w:val="4"/>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W           E              E               K</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54E9" w:rsidRDefault="00372739" w:rsidP="002454E9">
            <w:pPr>
              <w:ind w:left="-540" w:firstLine="540"/>
              <w:jc w:val="center"/>
              <w:rPr>
                <w:b/>
                <w:sz w:val="20"/>
                <w:szCs w:val="20"/>
              </w:rPr>
            </w:pPr>
            <w:r>
              <w:rPr>
                <w:b/>
                <w:sz w:val="20"/>
                <w:szCs w:val="20"/>
              </w:rPr>
              <w:t>Dec</w:t>
            </w:r>
            <w:r w:rsidR="002440C6">
              <w:rPr>
                <w:b/>
                <w:sz w:val="20"/>
                <w:szCs w:val="20"/>
              </w:rPr>
              <w:t>em</w:t>
            </w:r>
            <w:r w:rsidR="00CA4CB0">
              <w:rPr>
                <w:b/>
                <w:sz w:val="20"/>
                <w:szCs w:val="20"/>
              </w:rPr>
              <w:t>ber</w:t>
            </w:r>
          </w:p>
          <w:p w:rsidR="00662FDE" w:rsidRPr="00EB6369" w:rsidRDefault="00662FDE" w:rsidP="002454E9">
            <w:pPr>
              <w:ind w:left="-540" w:firstLine="540"/>
              <w:jc w:val="center"/>
              <w:rPr>
                <w:rFonts w:eastAsia="Calibri"/>
                <w:b/>
                <w:sz w:val="20"/>
                <w:szCs w:val="20"/>
              </w:rPr>
            </w:pPr>
            <w:r w:rsidRPr="00EB6369">
              <w:rPr>
                <w:b/>
                <w:sz w:val="20"/>
                <w:szCs w:val="20"/>
              </w:rPr>
              <w:t>2016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454E9" w:rsidRDefault="00372739" w:rsidP="002454E9">
            <w:pPr>
              <w:ind w:left="-540" w:firstLine="540"/>
              <w:jc w:val="center"/>
              <w:rPr>
                <w:b/>
                <w:sz w:val="20"/>
                <w:szCs w:val="20"/>
              </w:rPr>
            </w:pPr>
            <w:r>
              <w:rPr>
                <w:b/>
                <w:sz w:val="20"/>
                <w:szCs w:val="20"/>
              </w:rPr>
              <w:t>Novem</w:t>
            </w:r>
            <w:r w:rsidR="002440C6">
              <w:rPr>
                <w:b/>
                <w:sz w:val="20"/>
                <w:szCs w:val="20"/>
              </w:rPr>
              <w:t>ber</w:t>
            </w:r>
          </w:p>
          <w:p w:rsidR="00662FDE" w:rsidRPr="00EB6369" w:rsidRDefault="00662FDE" w:rsidP="002454E9">
            <w:pPr>
              <w:ind w:left="-540" w:firstLine="540"/>
              <w:jc w:val="center"/>
              <w:rPr>
                <w:rFonts w:eastAsia="Calibri"/>
                <w:b/>
                <w:sz w:val="20"/>
                <w:szCs w:val="20"/>
              </w:rPr>
            </w:pPr>
            <w:r w:rsidRPr="00EB6369">
              <w:rPr>
                <w:b/>
                <w:sz w:val="20"/>
                <w:szCs w:val="20"/>
              </w:rPr>
              <w:t>2016</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662FDE" w:rsidRPr="00EB6369" w:rsidRDefault="00662FDE" w:rsidP="002454E9">
            <w:pPr>
              <w:jc w:val="center"/>
              <w:rPr>
                <w:rFonts w:eastAsia="Calibri"/>
                <w:b/>
                <w:sz w:val="20"/>
                <w:szCs w:val="20"/>
              </w:rPr>
            </w:pPr>
          </w:p>
          <w:p w:rsidR="002454E9" w:rsidRDefault="00372739" w:rsidP="002454E9">
            <w:pPr>
              <w:ind w:left="-540" w:firstLine="540"/>
              <w:jc w:val="center"/>
              <w:rPr>
                <w:b/>
                <w:sz w:val="20"/>
                <w:szCs w:val="20"/>
              </w:rPr>
            </w:pPr>
            <w:r>
              <w:rPr>
                <w:b/>
                <w:sz w:val="20"/>
                <w:szCs w:val="20"/>
              </w:rPr>
              <w:t>Dec</w:t>
            </w:r>
            <w:r w:rsidR="002440C6">
              <w:rPr>
                <w:b/>
                <w:sz w:val="20"/>
                <w:szCs w:val="20"/>
              </w:rPr>
              <w:t>em</w:t>
            </w:r>
            <w:r w:rsidR="00CA4CB0">
              <w:rPr>
                <w:b/>
                <w:sz w:val="20"/>
                <w:szCs w:val="20"/>
              </w:rPr>
              <w:t>ber</w:t>
            </w:r>
          </w:p>
          <w:p w:rsidR="00662FDE" w:rsidRPr="00EB6369" w:rsidRDefault="00662FDE" w:rsidP="002454E9">
            <w:pPr>
              <w:ind w:left="-540" w:firstLine="540"/>
              <w:jc w:val="center"/>
              <w:rPr>
                <w:b/>
                <w:sz w:val="20"/>
                <w:szCs w:val="20"/>
              </w:rPr>
            </w:pPr>
            <w:r w:rsidRPr="00EB6369">
              <w:rPr>
                <w:b/>
                <w:sz w:val="20"/>
                <w:szCs w:val="20"/>
              </w:rPr>
              <w:t>2015</w:t>
            </w:r>
          </w:p>
          <w:p w:rsidR="00662FDE" w:rsidRPr="00EB6369" w:rsidRDefault="00662FDE" w:rsidP="002454E9">
            <w:pPr>
              <w:ind w:left="-540" w:firstLine="540"/>
              <w:jc w:val="center"/>
              <w:rPr>
                <w:rFonts w:eastAsia="Calibri"/>
                <w:b/>
                <w:sz w:val="20"/>
                <w:szCs w:val="20"/>
              </w:rPr>
            </w:pPr>
          </w:p>
        </w:tc>
      </w:tr>
      <w:tr w:rsidR="00662FDE" w:rsidRPr="00EB6369" w:rsidTr="00C72BCD">
        <w:trPr>
          <w:trHeight w:val="638"/>
          <w:jc w:val="center"/>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2454E9" w:rsidP="002454E9">
            <w:pPr>
              <w:jc w:val="center"/>
              <w:rPr>
                <w:rFonts w:eastAsia="Calibri"/>
                <w:b/>
                <w:sz w:val="20"/>
                <w:szCs w:val="20"/>
              </w:rPr>
            </w:pPr>
            <w:r>
              <w:rPr>
                <w:rFonts w:eastAsia="Calibri"/>
                <w:b/>
                <w:sz w:val="20"/>
                <w:szCs w:val="20"/>
              </w:rPr>
              <w:t>III</w:t>
            </w: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1V</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r>
      <w:tr w:rsidR="008E496A" w:rsidRPr="00EB6369" w:rsidTr="00C72BCD">
        <w:trPr>
          <w:trHeight w:val="64"/>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10/1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5C66BF" w:rsidP="001F2BCA">
            <w:pPr>
              <w:jc w:val="center"/>
              <w:rPr>
                <w:rFonts w:eastAsia="Calibri"/>
                <w:sz w:val="20"/>
                <w:szCs w:val="20"/>
              </w:rPr>
            </w:pPr>
            <w:r>
              <w:rPr>
                <w:rFonts w:eastAsia="Calibri"/>
                <w:sz w:val="20"/>
                <w:szCs w:val="20"/>
              </w:rPr>
              <w:t>833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833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833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833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833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872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840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jc w:val="center"/>
              <w:rPr>
                <w:rFonts w:eastAsia="Calibri"/>
                <w:sz w:val="20"/>
                <w:szCs w:val="20"/>
              </w:rPr>
            </w:pPr>
            <w:r>
              <w:rPr>
                <w:rFonts w:eastAsia="Calibri"/>
                <w:sz w:val="20"/>
                <w:szCs w:val="20"/>
              </w:rPr>
              <w:t>1144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1142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1142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1144</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1143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1132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968</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21/1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jc w:val="center"/>
              <w:rPr>
                <w:rFonts w:eastAsia="Calibri"/>
                <w:sz w:val="20"/>
                <w:szCs w:val="20"/>
              </w:rPr>
            </w:pPr>
            <w:r>
              <w:rPr>
                <w:rFonts w:eastAsia="Calibri"/>
                <w:sz w:val="20"/>
                <w:szCs w:val="20"/>
              </w:rPr>
              <w:t>1201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1200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1204</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1056</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1197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1195</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1195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33D51">
            <w:pPr>
              <w:ind w:left="-540" w:firstLine="540"/>
              <w:jc w:val="center"/>
              <w:rPr>
                <w:rFonts w:eastAsia="Calibri"/>
                <w:sz w:val="20"/>
                <w:szCs w:val="20"/>
              </w:rPr>
            </w:pPr>
            <w:r>
              <w:rPr>
                <w:rFonts w:eastAsia="Calibri"/>
                <w:sz w:val="20"/>
                <w:szCs w:val="20"/>
              </w:rPr>
              <w:t>1195</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1196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1202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1062</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26/1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1308</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1308</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1301</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1151</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28/1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270427">
            <w:pPr>
              <w:ind w:left="-540" w:firstLine="540"/>
              <w:jc w:val="center"/>
              <w:rPr>
                <w:rFonts w:eastAsia="Calibri"/>
                <w:sz w:val="20"/>
                <w:szCs w:val="20"/>
              </w:rPr>
            </w:pPr>
            <w:r>
              <w:rPr>
                <w:rFonts w:eastAsia="Calibri"/>
                <w:sz w:val="20"/>
                <w:szCs w:val="20"/>
              </w:rPr>
              <w:t>1200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30/1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1381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1381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1381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1381</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1381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1381</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1256</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32/1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0134D4">
            <w:pPr>
              <w:ind w:left="-540" w:firstLine="540"/>
              <w:jc w:val="center"/>
              <w:rPr>
                <w:rFonts w:eastAsia="Calibri"/>
                <w:sz w:val="20"/>
                <w:szCs w:val="20"/>
              </w:rPr>
            </w:pPr>
            <w:r>
              <w:rPr>
                <w:rFonts w:eastAsia="Calibri"/>
                <w:sz w:val="20"/>
                <w:szCs w:val="20"/>
              </w:rPr>
              <w:t>1380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1260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40/1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433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1650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1520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52/1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6F5408">
            <w:pPr>
              <w:ind w:left="-540" w:firstLine="540"/>
              <w:jc w:val="center"/>
              <w:rPr>
                <w:rFonts w:eastAsia="Calibri"/>
                <w:sz w:val="20"/>
                <w:szCs w:val="20"/>
              </w:rPr>
            </w:pPr>
            <w:r>
              <w:rPr>
                <w:rFonts w:eastAsia="Calibri"/>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3C15DB">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41017C">
            <w:pPr>
              <w:ind w:left="-540" w:firstLine="540"/>
              <w:jc w:val="center"/>
              <w:rPr>
                <w:rFonts w:eastAsia="Calibri"/>
                <w:sz w:val="20"/>
                <w:szCs w:val="20"/>
              </w:rPr>
            </w:pPr>
            <w:r>
              <w:rPr>
                <w:rFonts w:eastAsia="Calibri"/>
                <w:sz w:val="20"/>
                <w:szCs w:val="20"/>
              </w:rPr>
              <w:t>1560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60/1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1700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70/1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1800</w:t>
            </w:r>
          </w:p>
        </w:tc>
      </w:tr>
      <w:tr w:rsidR="008E496A"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41017C">
            <w:pPr>
              <w:ind w:left="-540" w:firstLine="540"/>
              <w:jc w:val="center"/>
              <w:rPr>
                <w:rFonts w:eastAsia="Calibri"/>
                <w:sz w:val="20"/>
                <w:szCs w:val="20"/>
              </w:rPr>
            </w:pPr>
            <w:r w:rsidRPr="00EB6369">
              <w:rPr>
                <w:sz w:val="20"/>
                <w:szCs w:val="20"/>
              </w:rPr>
              <w:t>20/2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1282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1282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1282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1282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1282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8E496A" w:rsidP="00F07C90">
            <w:pPr>
              <w:ind w:left="-540" w:firstLine="540"/>
              <w:jc w:val="center"/>
              <w:rPr>
                <w:rFonts w:eastAsia="Calibri"/>
                <w:sz w:val="20"/>
                <w:szCs w:val="20"/>
              </w:rPr>
            </w:pPr>
            <w:r>
              <w:rPr>
                <w:rFonts w:eastAsia="Calibri"/>
                <w:sz w:val="20"/>
                <w:szCs w:val="20"/>
              </w:rPr>
              <w:t>1282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E496A" w:rsidRPr="00EB6369" w:rsidRDefault="00090E50" w:rsidP="00FC4E35">
            <w:pPr>
              <w:ind w:left="-540" w:firstLine="540"/>
              <w:jc w:val="center"/>
              <w:rPr>
                <w:rFonts w:eastAsia="Calibri"/>
                <w:sz w:val="20"/>
                <w:szCs w:val="20"/>
              </w:rPr>
            </w:pPr>
            <w:r>
              <w:rPr>
                <w:rFonts w:eastAsia="Calibri"/>
                <w:sz w:val="20"/>
                <w:szCs w:val="20"/>
              </w:rPr>
              <w:t>1158</w:t>
            </w:r>
          </w:p>
        </w:tc>
      </w:tr>
    </w:tbl>
    <w:p w:rsidR="0065375B" w:rsidRPr="00836EC4" w:rsidRDefault="006C1C48" w:rsidP="00836EC4">
      <w:pPr>
        <w:rPr>
          <w:sz w:val="20"/>
          <w:szCs w:val="22"/>
        </w:rPr>
      </w:pPr>
      <w:r>
        <w:rPr>
          <w:sz w:val="20"/>
          <w:szCs w:val="22"/>
        </w:rPr>
        <w:t xml:space="preserve">Source: </w:t>
      </w:r>
      <w:r w:rsidR="00FE29AD" w:rsidRPr="005C77B5">
        <w:rPr>
          <w:sz w:val="20"/>
          <w:szCs w:val="22"/>
        </w:rPr>
        <w:t>Pakistan Yarn Merchants Association, Karachi.</w:t>
      </w:r>
    </w:p>
    <w:p w:rsidR="00C72BCD" w:rsidRDefault="00C72BCD" w:rsidP="00C72BCD">
      <w:pPr>
        <w:rPr>
          <w:b/>
        </w:rPr>
      </w:pPr>
    </w:p>
    <w:p w:rsidR="00BF6060" w:rsidRDefault="00BF6060" w:rsidP="00C72BCD">
      <w:pPr>
        <w:rPr>
          <w:b/>
        </w:rPr>
      </w:pPr>
    </w:p>
    <w:p w:rsidR="00C63BF5" w:rsidRDefault="00C63BF5" w:rsidP="00C72BCD">
      <w:pPr>
        <w:ind w:left="-360"/>
        <w:rPr>
          <w:b/>
        </w:rPr>
      </w:pPr>
      <w:r w:rsidRPr="002044A3">
        <w:rPr>
          <w:b/>
        </w:rPr>
        <w:t>Table-</w:t>
      </w:r>
      <w:r w:rsidR="00577871">
        <w:rPr>
          <w:b/>
        </w:rPr>
        <w:t>9</w:t>
      </w:r>
      <w:r>
        <w:rPr>
          <w:b/>
        </w:rPr>
        <w:t xml:space="preserve">:  </w:t>
      </w:r>
      <w:r w:rsidRPr="002A35B4">
        <w:rPr>
          <w:b/>
          <w:sz w:val="22"/>
          <w:szCs w:val="22"/>
        </w:rPr>
        <w:t xml:space="preserve"> EXPORTS OF TEXTILE GROUP COMMODITIES DURING </w:t>
      </w:r>
      <w:r w:rsidR="001359B5">
        <w:rPr>
          <w:b/>
          <w:sz w:val="22"/>
          <w:szCs w:val="22"/>
        </w:rPr>
        <w:t>NOVEMBER</w:t>
      </w:r>
      <w:r w:rsidRPr="002A35B4">
        <w:rPr>
          <w:b/>
          <w:sz w:val="22"/>
          <w:szCs w:val="22"/>
        </w:rPr>
        <w:t>,</w:t>
      </w:r>
      <w:r w:rsidRPr="002044A3">
        <w:rPr>
          <w:b/>
        </w:rPr>
        <w:t xml:space="preserve"> 201</w:t>
      </w:r>
      <w:r>
        <w:rPr>
          <w:b/>
        </w:rPr>
        <w:t>6</w:t>
      </w:r>
      <w:r w:rsidRPr="002044A3">
        <w:rPr>
          <w:b/>
        </w:rPr>
        <w:tab/>
      </w:r>
      <w:r w:rsidR="00457CD6">
        <w:rPr>
          <w:b/>
        </w:rPr>
        <w:t xml:space="preserve">  </w:t>
      </w:r>
      <w:r>
        <w:rPr>
          <w:b/>
        </w:rPr>
        <w:t xml:space="preserve"> </w:t>
      </w:r>
    </w:p>
    <w:p w:rsidR="00050E35" w:rsidRPr="003E5D9A" w:rsidRDefault="00050E35" w:rsidP="003E5D9A">
      <w:pPr>
        <w:ind w:left="-360"/>
        <w:rPr>
          <w:b/>
        </w:rPr>
      </w:pPr>
      <w:r>
        <w:rPr>
          <w:b/>
          <w:sz w:val="18"/>
          <w:szCs w:val="18"/>
        </w:rPr>
        <w:t xml:space="preserve">                                                                                                                                                                          </w:t>
      </w:r>
      <w:r w:rsidR="00A61F52">
        <w:rPr>
          <w:b/>
          <w:sz w:val="18"/>
          <w:szCs w:val="18"/>
        </w:rPr>
        <w:t xml:space="preserve">             </w:t>
      </w:r>
      <w:r w:rsidR="00C72BCD">
        <w:rPr>
          <w:b/>
          <w:sz w:val="18"/>
          <w:szCs w:val="18"/>
        </w:rPr>
        <w:t xml:space="preserve"> </w:t>
      </w:r>
      <w:r>
        <w:rPr>
          <w:b/>
          <w:sz w:val="18"/>
          <w:szCs w:val="18"/>
        </w:rPr>
        <w:t xml:space="preserve">(Value = Rs. In </w:t>
      </w:r>
      <w:r w:rsidR="00426C34">
        <w:rPr>
          <w:b/>
          <w:sz w:val="18"/>
          <w:szCs w:val="18"/>
        </w:rPr>
        <w:t>Millions</w:t>
      </w:r>
      <w:r w:rsidRPr="00F24B43">
        <w:rPr>
          <w:b/>
          <w:sz w:val="18"/>
          <w:szCs w:val="18"/>
        </w:rPr>
        <w:t>)</w:t>
      </w:r>
      <w:r>
        <w:rPr>
          <w:b/>
        </w:rPr>
        <w:t xml:space="preserve">    </w:t>
      </w:r>
    </w:p>
    <w:tbl>
      <w:tblPr>
        <w:tblW w:w="5200" w:type="pct"/>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09"/>
        <w:gridCol w:w="617"/>
        <w:gridCol w:w="623"/>
        <w:gridCol w:w="623"/>
        <w:gridCol w:w="623"/>
        <w:gridCol w:w="623"/>
        <w:gridCol w:w="623"/>
        <w:gridCol w:w="598"/>
        <w:gridCol w:w="564"/>
        <w:gridCol w:w="709"/>
        <w:gridCol w:w="625"/>
        <w:gridCol w:w="711"/>
        <w:gridCol w:w="625"/>
        <w:gridCol w:w="532"/>
        <w:gridCol w:w="587"/>
      </w:tblGrid>
      <w:tr w:rsidR="00577871" w:rsidRPr="002044A3" w:rsidTr="006908F3">
        <w:trPr>
          <w:trHeight w:val="597"/>
          <w:jc w:val="center"/>
        </w:trPr>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Commodities</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Unit</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rsidR="002440C6" w:rsidRDefault="001359B5" w:rsidP="0020461C">
            <w:pPr>
              <w:jc w:val="center"/>
              <w:rPr>
                <w:rFonts w:eastAsia="Calibri"/>
                <w:b/>
                <w:sz w:val="16"/>
                <w:szCs w:val="16"/>
              </w:rPr>
            </w:pPr>
            <w:r>
              <w:rPr>
                <w:rFonts w:eastAsia="Calibri"/>
                <w:b/>
                <w:sz w:val="16"/>
                <w:szCs w:val="16"/>
              </w:rPr>
              <w:t>November</w:t>
            </w:r>
          </w:p>
          <w:p w:rsidR="00577871" w:rsidRPr="005C77B5" w:rsidRDefault="00577871" w:rsidP="0020461C">
            <w:pPr>
              <w:jc w:val="center"/>
              <w:rPr>
                <w:rFonts w:eastAsia="Calibri"/>
                <w:b/>
                <w:sz w:val="16"/>
                <w:szCs w:val="16"/>
              </w:rPr>
            </w:pPr>
            <w:r>
              <w:rPr>
                <w:rFonts w:eastAsia="Calibri"/>
                <w:b/>
                <w:sz w:val="16"/>
                <w:szCs w:val="16"/>
              </w:rPr>
              <w:t xml:space="preserve"> </w:t>
            </w:r>
            <w:r w:rsidRPr="005C77B5">
              <w:rPr>
                <w:rFonts w:eastAsia="Calibri"/>
                <w:b/>
                <w:sz w:val="16"/>
                <w:szCs w:val="16"/>
              </w:rPr>
              <w:t>2016</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908F3" w:rsidRDefault="001359B5" w:rsidP="0020461C">
            <w:pPr>
              <w:jc w:val="center"/>
              <w:rPr>
                <w:b/>
                <w:sz w:val="16"/>
                <w:szCs w:val="16"/>
              </w:rPr>
            </w:pPr>
            <w:r>
              <w:rPr>
                <w:b/>
                <w:sz w:val="16"/>
                <w:szCs w:val="16"/>
              </w:rPr>
              <w:t>October</w:t>
            </w:r>
          </w:p>
          <w:p w:rsidR="00577871" w:rsidRPr="005C77B5" w:rsidRDefault="00577871" w:rsidP="0020461C">
            <w:pPr>
              <w:jc w:val="center"/>
              <w:rPr>
                <w:rFonts w:eastAsia="Calibri"/>
                <w:b/>
                <w:sz w:val="16"/>
                <w:szCs w:val="16"/>
              </w:rPr>
            </w:pPr>
            <w:r w:rsidRPr="005C77B5">
              <w:rPr>
                <w:b/>
                <w:sz w:val="16"/>
                <w:szCs w:val="16"/>
              </w:rPr>
              <w:t>2016</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908F3" w:rsidRDefault="001359B5" w:rsidP="006908F3">
            <w:pPr>
              <w:ind w:left="-540" w:firstLine="540"/>
              <w:jc w:val="center"/>
              <w:rPr>
                <w:rFonts w:eastAsia="Calibri"/>
                <w:b/>
                <w:sz w:val="16"/>
                <w:szCs w:val="16"/>
              </w:rPr>
            </w:pPr>
            <w:r>
              <w:rPr>
                <w:rFonts w:eastAsia="Calibri"/>
                <w:b/>
                <w:sz w:val="16"/>
                <w:szCs w:val="16"/>
              </w:rPr>
              <w:t>November</w:t>
            </w:r>
          </w:p>
          <w:p w:rsidR="00577871" w:rsidRPr="005C77B5" w:rsidRDefault="006908F3" w:rsidP="006908F3">
            <w:pPr>
              <w:ind w:left="-540" w:firstLine="540"/>
              <w:jc w:val="center"/>
              <w:rPr>
                <w:b/>
                <w:sz w:val="16"/>
                <w:szCs w:val="16"/>
              </w:rPr>
            </w:pPr>
            <w:r>
              <w:rPr>
                <w:rFonts w:eastAsia="Calibri"/>
                <w:b/>
                <w:sz w:val="16"/>
                <w:szCs w:val="16"/>
              </w:rPr>
              <w:t xml:space="preserve">2015                       </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 change</w:t>
            </w:r>
          </w:p>
          <w:p w:rsidR="00577871" w:rsidRDefault="00577871" w:rsidP="0020461C">
            <w:pPr>
              <w:ind w:left="-540" w:firstLine="540"/>
              <w:jc w:val="center"/>
              <w:rPr>
                <w:b/>
                <w:sz w:val="16"/>
                <w:szCs w:val="16"/>
              </w:rPr>
            </w:pPr>
            <w:r>
              <w:rPr>
                <w:b/>
                <w:sz w:val="16"/>
                <w:szCs w:val="16"/>
              </w:rPr>
              <w:t xml:space="preserve">Over </w:t>
            </w:r>
            <w:r w:rsidR="001359B5">
              <w:rPr>
                <w:b/>
                <w:sz w:val="16"/>
                <w:szCs w:val="16"/>
              </w:rPr>
              <w:t>Oct</w:t>
            </w:r>
          </w:p>
          <w:p w:rsidR="00577871" w:rsidRPr="005C77B5" w:rsidRDefault="00577871" w:rsidP="0020461C">
            <w:pPr>
              <w:ind w:left="-540" w:firstLine="540"/>
              <w:jc w:val="center"/>
              <w:rPr>
                <w:rFonts w:eastAsia="Calibri"/>
                <w:b/>
                <w:sz w:val="16"/>
                <w:szCs w:val="16"/>
              </w:rPr>
            </w:pPr>
            <w:r>
              <w:rPr>
                <w:b/>
                <w:sz w:val="16"/>
                <w:szCs w:val="16"/>
              </w:rPr>
              <w:t>2016</w:t>
            </w:r>
            <w:r w:rsidRPr="005C77B5">
              <w:rPr>
                <w:b/>
                <w:sz w:val="16"/>
                <w:szCs w:val="16"/>
              </w:rPr>
              <w:t xml:space="preserve">               </w:t>
            </w:r>
            <w:r>
              <w:rPr>
                <w:b/>
                <w:sz w:val="16"/>
                <w:szCs w:val="16"/>
              </w:rPr>
              <w:t xml:space="preserve">   </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20461C">
            <w:pPr>
              <w:ind w:left="-540" w:firstLine="540"/>
              <w:jc w:val="center"/>
              <w:rPr>
                <w:b/>
                <w:sz w:val="16"/>
                <w:szCs w:val="16"/>
              </w:rPr>
            </w:pPr>
            <w:r w:rsidRPr="005C77B5">
              <w:rPr>
                <w:b/>
                <w:sz w:val="16"/>
                <w:szCs w:val="16"/>
              </w:rPr>
              <w:t>July-</w:t>
            </w:r>
            <w:r w:rsidR="001359B5">
              <w:rPr>
                <w:b/>
                <w:sz w:val="16"/>
                <w:szCs w:val="16"/>
              </w:rPr>
              <w:t>November</w:t>
            </w:r>
          </w:p>
          <w:p w:rsidR="00577871" w:rsidRPr="005C77B5" w:rsidRDefault="00577871" w:rsidP="0020461C">
            <w:pPr>
              <w:ind w:left="-540" w:firstLine="540"/>
              <w:jc w:val="center"/>
              <w:rPr>
                <w:rFonts w:eastAsia="Calibri"/>
                <w:b/>
                <w:sz w:val="16"/>
                <w:szCs w:val="16"/>
              </w:rPr>
            </w:pPr>
            <w:r w:rsidRPr="005C77B5">
              <w:rPr>
                <w:b/>
                <w:sz w:val="16"/>
                <w:szCs w:val="16"/>
              </w:rPr>
              <w:t>2016</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6908F3">
            <w:pPr>
              <w:ind w:left="-540" w:firstLine="540"/>
              <w:jc w:val="center"/>
              <w:rPr>
                <w:b/>
                <w:sz w:val="16"/>
                <w:szCs w:val="16"/>
              </w:rPr>
            </w:pPr>
            <w:r w:rsidRPr="005C77B5">
              <w:rPr>
                <w:b/>
                <w:sz w:val="16"/>
                <w:szCs w:val="16"/>
              </w:rPr>
              <w:t>July-</w:t>
            </w:r>
            <w:r w:rsidR="001359B5">
              <w:rPr>
                <w:b/>
                <w:sz w:val="16"/>
                <w:szCs w:val="16"/>
              </w:rPr>
              <w:t>November</w:t>
            </w:r>
          </w:p>
          <w:p w:rsidR="006908F3" w:rsidRPr="005C77B5" w:rsidRDefault="006908F3" w:rsidP="006908F3">
            <w:pPr>
              <w:ind w:left="-540" w:firstLine="540"/>
              <w:jc w:val="center"/>
              <w:rPr>
                <w:rFonts w:eastAsia="Calibri"/>
                <w:b/>
                <w:sz w:val="16"/>
                <w:szCs w:val="16"/>
              </w:rPr>
            </w:pPr>
            <w:r>
              <w:rPr>
                <w:b/>
                <w:sz w:val="16"/>
                <w:szCs w:val="16"/>
              </w:rPr>
              <w:t>2015</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 Change</w:t>
            </w:r>
          </w:p>
        </w:tc>
      </w:tr>
      <w:tr w:rsidR="00577871" w:rsidRPr="002044A3" w:rsidTr="006908F3">
        <w:trPr>
          <w:trHeight w:val="229"/>
          <w:jc w:val="center"/>
        </w:trPr>
        <w:tc>
          <w:tcPr>
            <w:tcW w:w="537" w:type="pct"/>
            <w:vMerge/>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jc w:val="center"/>
              <w:rPr>
                <w:rFonts w:eastAsia="Calibri"/>
                <w:b/>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jc w:val="center"/>
              <w:rPr>
                <w:rFonts w:eastAsia="Calibri"/>
                <w:b/>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284"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68"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337"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338"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c>
          <w:tcPr>
            <w:tcW w:w="253"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Qty</w:t>
            </w:r>
          </w:p>
        </w:tc>
        <w:tc>
          <w:tcPr>
            <w:tcW w:w="279" w:type="pc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Val</w:t>
            </w:r>
          </w:p>
        </w:tc>
      </w:tr>
      <w:tr w:rsidR="001359B5" w:rsidRPr="00184EC5" w:rsidTr="006908F3">
        <w:trPr>
          <w:trHeight w:val="377"/>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Raw Cotton</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E17EE6" w:rsidP="0020461C">
            <w:pPr>
              <w:ind w:left="-540" w:firstLine="540"/>
              <w:jc w:val="center"/>
              <w:rPr>
                <w:rFonts w:eastAsia="Calibri"/>
                <w:b/>
                <w:sz w:val="12"/>
                <w:szCs w:val="16"/>
              </w:rPr>
            </w:pPr>
            <w:r>
              <w:rPr>
                <w:rFonts w:eastAsia="Calibri"/>
                <w:b/>
                <w:sz w:val="12"/>
                <w:szCs w:val="16"/>
              </w:rPr>
              <w:t>2849</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E17EE6" w:rsidP="0020461C">
            <w:pPr>
              <w:ind w:left="-540" w:firstLine="540"/>
              <w:jc w:val="center"/>
              <w:rPr>
                <w:rFonts w:eastAsia="Calibri"/>
                <w:b/>
                <w:sz w:val="12"/>
                <w:szCs w:val="16"/>
              </w:rPr>
            </w:pPr>
            <w:r>
              <w:rPr>
                <w:rFonts w:eastAsia="Calibri"/>
                <w:b/>
                <w:sz w:val="12"/>
                <w:szCs w:val="16"/>
              </w:rPr>
              <w:t>471</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7033</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1209</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rPr>
                <w:rFonts w:eastAsia="Calibri"/>
                <w:b/>
                <w:sz w:val="12"/>
                <w:szCs w:val="16"/>
              </w:rPr>
            </w:pPr>
            <w:r>
              <w:rPr>
                <w:rFonts w:eastAsia="Calibri"/>
                <w:b/>
                <w:sz w:val="12"/>
                <w:szCs w:val="16"/>
              </w:rPr>
              <w:t>1294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rPr>
                <w:rFonts w:eastAsia="Calibri"/>
                <w:b/>
                <w:sz w:val="12"/>
                <w:szCs w:val="16"/>
              </w:rPr>
            </w:pPr>
            <w:r>
              <w:rPr>
                <w:rFonts w:eastAsia="Calibri"/>
                <w:b/>
                <w:sz w:val="12"/>
                <w:szCs w:val="16"/>
              </w:rPr>
              <w:t>197</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0F3893" w:rsidP="0020461C">
            <w:pPr>
              <w:ind w:left="-540" w:firstLine="540"/>
              <w:jc w:val="center"/>
              <w:rPr>
                <w:rFonts w:eastAsia="Calibri"/>
                <w:b/>
                <w:sz w:val="12"/>
                <w:szCs w:val="16"/>
              </w:rPr>
            </w:pPr>
            <w:r>
              <w:rPr>
                <w:rFonts w:eastAsia="Calibri"/>
                <w:b/>
                <w:sz w:val="12"/>
                <w:szCs w:val="16"/>
              </w:rPr>
              <w:t>-59.5</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0F3893" w:rsidP="0020461C">
            <w:pPr>
              <w:ind w:left="-540" w:firstLine="540"/>
              <w:jc w:val="center"/>
              <w:rPr>
                <w:rFonts w:eastAsia="Calibri"/>
                <w:b/>
                <w:sz w:val="12"/>
                <w:szCs w:val="16"/>
              </w:rPr>
            </w:pPr>
            <w:r>
              <w:rPr>
                <w:rFonts w:eastAsia="Calibri"/>
                <w:b/>
                <w:sz w:val="12"/>
                <w:szCs w:val="16"/>
              </w:rPr>
              <w:t>-61.0</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ind w:left="-540" w:firstLine="540"/>
              <w:jc w:val="center"/>
              <w:rPr>
                <w:rFonts w:eastAsia="Calibri"/>
                <w:b/>
                <w:sz w:val="12"/>
                <w:szCs w:val="16"/>
              </w:rPr>
            </w:pPr>
            <w:r>
              <w:rPr>
                <w:rFonts w:eastAsia="Calibri"/>
                <w:b/>
                <w:sz w:val="12"/>
                <w:szCs w:val="16"/>
              </w:rPr>
              <w:t>20082</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ind w:left="-540" w:firstLine="540"/>
              <w:jc w:val="center"/>
              <w:rPr>
                <w:rFonts w:eastAsia="Calibri"/>
                <w:b/>
                <w:sz w:val="12"/>
                <w:szCs w:val="16"/>
              </w:rPr>
            </w:pPr>
            <w:r>
              <w:rPr>
                <w:rFonts w:eastAsia="Calibri"/>
                <w:b/>
                <w:sz w:val="12"/>
                <w:szCs w:val="16"/>
              </w:rPr>
              <w:t>3506</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44288</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7153</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-54.6</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-51.0</w:t>
            </w:r>
          </w:p>
        </w:tc>
      </w:tr>
      <w:tr w:rsidR="001359B5"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Cotton Yarn</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E17EE6" w:rsidP="0020461C">
            <w:pPr>
              <w:ind w:left="-540" w:firstLine="540"/>
              <w:jc w:val="center"/>
              <w:rPr>
                <w:rFonts w:eastAsia="Calibri"/>
                <w:b/>
                <w:sz w:val="12"/>
                <w:szCs w:val="16"/>
              </w:rPr>
            </w:pPr>
            <w:r>
              <w:rPr>
                <w:rFonts w:eastAsia="Calibri"/>
                <w:b/>
                <w:sz w:val="12"/>
                <w:szCs w:val="16"/>
              </w:rPr>
              <w:t>49784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E17EE6" w:rsidP="0020461C">
            <w:pPr>
              <w:ind w:left="-540" w:firstLine="540"/>
              <w:jc w:val="center"/>
              <w:rPr>
                <w:rFonts w:eastAsia="Calibri"/>
                <w:b/>
                <w:sz w:val="12"/>
                <w:szCs w:val="16"/>
              </w:rPr>
            </w:pPr>
            <w:r>
              <w:rPr>
                <w:rFonts w:eastAsia="Calibri"/>
                <w:b/>
                <w:sz w:val="12"/>
                <w:szCs w:val="16"/>
              </w:rPr>
              <w:t>13128</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45086</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11907</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jc w:val="center"/>
              <w:rPr>
                <w:rFonts w:eastAsia="Calibri"/>
                <w:b/>
                <w:sz w:val="12"/>
                <w:szCs w:val="16"/>
              </w:rPr>
            </w:pPr>
            <w:r>
              <w:rPr>
                <w:rFonts w:eastAsia="Calibri"/>
                <w:b/>
                <w:sz w:val="12"/>
                <w:szCs w:val="16"/>
              </w:rPr>
              <w:t>29565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jc w:val="center"/>
              <w:rPr>
                <w:rFonts w:eastAsia="Calibri"/>
                <w:b/>
                <w:sz w:val="12"/>
                <w:szCs w:val="16"/>
              </w:rPr>
            </w:pPr>
            <w:r>
              <w:rPr>
                <w:rFonts w:eastAsia="Calibri"/>
                <w:b/>
                <w:sz w:val="12"/>
                <w:szCs w:val="16"/>
              </w:rPr>
              <w:t>9308</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10.4</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10.2</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ind w:left="-540" w:firstLine="540"/>
              <w:jc w:val="center"/>
              <w:rPr>
                <w:rFonts w:eastAsia="Calibri"/>
                <w:b/>
                <w:sz w:val="12"/>
                <w:szCs w:val="16"/>
              </w:rPr>
            </w:pPr>
            <w:r>
              <w:rPr>
                <w:rFonts w:eastAsia="Calibri"/>
                <w:b/>
                <w:sz w:val="12"/>
                <w:szCs w:val="16"/>
              </w:rPr>
              <w:t>205514</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rPr>
                <w:rFonts w:eastAsia="Calibri"/>
                <w:b/>
                <w:sz w:val="12"/>
                <w:szCs w:val="16"/>
              </w:rPr>
            </w:pPr>
            <w:r>
              <w:rPr>
                <w:rFonts w:eastAsia="Calibri"/>
                <w:b/>
                <w:sz w:val="12"/>
                <w:szCs w:val="16"/>
              </w:rPr>
              <w:t>57018</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194467</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61364</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5.7</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-7.1</w:t>
            </w:r>
          </w:p>
        </w:tc>
      </w:tr>
      <w:tr w:rsidR="001359B5"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Bed 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27544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17569</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28432</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18673</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jc w:val="center"/>
              <w:rPr>
                <w:rFonts w:eastAsia="Calibri"/>
                <w:b/>
                <w:sz w:val="12"/>
                <w:szCs w:val="16"/>
              </w:rPr>
            </w:pPr>
            <w:r>
              <w:rPr>
                <w:rFonts w:eastAsia="Calibri"/>
                <w:b/>
                <w:sz w:val="12"/>
                <w:szCs w:val="16"/>
              </w:rPr>
              <w:t>26651</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C01332" w:rsidP="0020461C">
            <w:pPr>
              <w:ind w:left="-540" w:firstLine="540"/>
              <w:jc w:val="center"/>
              <w:rPr>
                <w:rFonts w:eastAsia="Calibri"/>
                <w:b/>
                <w:sz w:val="12"/>
                <w:szCs w:val="16"/>
              </w:rPr>
            </w:pPr>
            <w:r>
              <w:rPr>
                <w:rFonts w:eastAsia="Calibri"/>
                <w:b/>
                <w:sz w:val="12"/>
                <w:szCs w:val="16"/>
              </w:rPr>
              <w:t>17174</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-3.1</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rPr>
                <w:rFonts w:eastAsia="Calibri"/>
                <w:b/>
                <w:sz w:val="12"/>
                <w:szCs w:val="16"/>
              </w:rPr>
            </w:pPr>
            <w:r>
              <w:rPr>
                <w:rFonts w:eastAsia="Calibri"/>
                <w:b/>
                <w:sz w:val="12"/>
                <w:szCs w:val="16"/>
              </w:rPr>
              <w:t>-5.9</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ind w:left="-540" w:firstLine="540"/>
              <w:jc w:val="center"/>
              <w:rPr>
                <w:rFonts w:eastAsia="Calibri"/>
                <w:b/>
                <w:sz w:val="12"/>
                <w:szCs w:val="16"/>
              </w:rPr>
            </w:pPr>
            <w:r>
              <w:rPr>
                <w:rFonts w:eastAsia="Calibri"/>
                <w:b/>
                <w:sz w:val="12"/>
                <w:szCs w:val="16"/>
              </w:rPr>
              <w:t>144118</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A20190" w:rsidP="0020461C">
            <w:pPr>
              <w:ind w:left="-540" w:firstLine="540"/>
              <w:jc w:val="center"/>
              <w:rPr>
                <w:rFonts w:eastAsia="Calibri"/>
                <w:b/>
                <w:sz w:val="12"/>
                <w:szCs w:val="16"/>
              </w:rPr>
            </w:pPr>
            <w:r>
              <w:rPr>
                <w:rFonts w:eastAsia="Calibri"/>
                <w:b/>
                <w:sz w:val="12"/>
                <w:szCs w:val="16"/>
              </w:rPr>
              <w:t>91362</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rPr>
                <w:rFonts w:eastAsia="Calibri"/>
                <w:b/>
                <w:sz w:val="12"/>
                <w:szCs w:val="16"/>
              </w:rPr>
            </w:pPr>
            <w:r>
              <w:rPr>
                <w:rFonts w:eastAsia="Calibri"/>
                <w:b/>
                <w:sz w:val="12"/>
                <w:szCs w:val="16"/>
              </w:rPr>
              <w:t>133087</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87369</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8.3</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4.6</w:t>
            </w:r>
          </w:p>
        </w:tc>
      </w:tr>
      <w:tr w:rsidR="001359B5" w:rsidRPr="00184EC5" w:rsidTr="006908F3">
        <w:trPr>
          <w:trHeight w:val="47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Towels</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14095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jc w:val="center"/>
              <w:rPr>
                <w:rFonts w:eastAsia="Calibri"/>
                <w:b/>
                <w:sz w:val="12"/>
                <w:szCs w:val="16"/>
              </w:rPr>
            </w:pPr>
            <w:r>
              <w:rPr>
                <w:rFonts w:eastAsia="Calibri"/>
                <w:b/>
                <w:sz w:val="12"/>
                <w:szCs w:val="16"/>
              </w:rPr>
              <w:t>6836</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14558</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jc w:val="center"/>
              <w:rPr>
                <w:rFonts w:eastAsia="Calibri"/>
                <w:b/>
                <w:sz w:val="12"/>
                <w:szCs w:val="16"/>
              </w:rPr>
            </w:pPr>
            <w:r>
              <w:rPr>
                <w:rFonts w:eastAsia="Calibri"/>
                <w:b/>
                <w:sz w:val="12"/>
                <w:szCs w:val="16"/>
              </w:rPr>
              <w:t>7046</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1575F" w:rsidP="0020461C">
            <w:pPr>
              <w:ind w:left="-540" w:firstLine="540"/>
              <w:jc w:val="center"/>
              <w:rPr>
                <w:rFonts w:eastAsia="Calibri"/>
                <w:b/>
                <w:sz w:val="12"/>
                <w:szCs w:val="16"/>
              </w:rPr>
            </w:pPr>
            <w:r>
              <w:rPr>
                <w:rFonts w:eastAsia="Calibri"/>
                <w:b/>
                <w:sz w:val="12"/>
                <w:szCs w:val="16"/>
              </w:rPr>
              <w:t>14069</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1575F" w:rsidP="0020461C">
            <w:pPr>
              <w:ind w:left="-540" w:firstLine="540"/>
              <w:jc w:val="center"/>
              <w:rPr>
                <w:rFonts w:eastAsia="Calibri"/>
                <w:b/>
                <w:sz w:val="12"/>
                <w:szCs w:val="16"/>
              </w:rPr>
            </w:pPr>
            <w:r>
              <w:rPr>
                <w:rFonts w:eastAsia="Calibri"/>
                <w:b/>
                <w:sz w:val="12"/>
                <w:szCs w:val="16"/>
              </w:rPr>
              <w:t>6773</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-3.2</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-3.0</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jc w:val="center"/>
              <w:rPr>
                <w:rFonts w:eastAsia="Calibri"/>
                <w:b/>
                <w:sz w:val="12"/>
                <w:szCs w:val="16"/>
              </w:rPr>
            </w:pPr>
            <w:r>
              <w:rPr>
                <w:rFonts w:eastAsia="Calibri"/>
                <w:b/>
                <w:sz w:val="12"/>
                <w:szCs w:val="16"/>
              </w:rPr>
              <w:t>69122</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rPr>
                <w:rFonts w:eastAsia="Calibri"/>
                <w:b/>
                <w:sz w:val="12"/>
                <w:szCs w:val="16"/>
              </w:rPr>
            </w:pPr>
            <w:r>
              <w:rPr>
                <w:rFonts w:eastAsia="Calibri"/>
                <w:b/>
                <w:sz w:val="12"/>
                <w:szCs w:val="16"/>
              </w:rPr>
              <w:t>32516</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76255</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35236</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-9.3</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-7.7</w:t>
            </w:r>
          </w:p>
        </w:tc>
      </w:tr>
      <w:tr w:rsidR="001359B5"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Cotton Cloth</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127658</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17238</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144774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19255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1575F" w:rsidP="0020461C">
            <w:pPr>
              <w:ind w:left="-540" w:firstLine="540"/>
              <w:jc w:val="center"/>
              <w:rPr>
                <w:rFonts w:eastAsia="Calibri"/>
                <w:b/>
                <w:sz w:val="12"/>
                <w:szCs w:val="16"/>
              </w:rPr>
            </w:pPr>
            <w:r>
              <w:rPr>
                <w:rFonts w:eastAsia="Calibri"/>
                <w:b/>
                <w:sz w:val="12"/>
                <w:szCs w:val="16"/>
              </w:rPr>
              <w:t>166701</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1575F" w:rsidP="0020461C">
            <w:pPr>
              <w:ind w:left="-540" w:firstLine="540"/>
              <w:jc w:val="center"/>
              <w:rPr>
                <w:rFonts w:eastAsia="Calibri"/>
                <w:b/>
                <w:sz w:val="12"/>
                <w:szCs w:val="16"/>
              </w:rPr>
            </w:pPr>
            <w:r>
              <w:rPr>
                <w:rFonts w:eastAsia="Calibri"/>
                <w:b/>
                <w:sz w:val="12"/>
                <w:szCs w:val="16"/>
              </w:rPr>
              <w:t>17196</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-11.8</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-10.5</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jc w:val="center"/>
              <w:rPr>
                <w:rFonts w:eastAsia="Calibri"/>
                <w:b/>
                <w:sz w:val="12"/>
                <w:szCs w:val="16"/>
              </w:rPr>
            </w:pPr>
            <w:r>
              <w:rPr>
                <w:rFonts w:eastAsia="Calibri"/>
                <w:b/>
                <w:sz w:val="12"/>
                <w:szCs w:val="16"/>
              </w:rPr>
              <w:t>770876</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rPr>
                <w:rFonts w:eastAsia="Calibri"/>
                <w:b/>
                <w:sz w:val="12"/>
                <w:szCs w:val="16"/>
              </w:rPr>
            </w:pPr>
            <w:r>
              <w:rPr>
                <w:rFonts w:eastAsia="Calibri"/>
                <w:b/>
                <w:sz w:val="12"/>
                <w:szCs w:val="16"/>
              </w:rPr>
              <w:t>93828</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899636</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rPr>
                <w:rFonts w:eastAsia="Calibri"/>
                <w:b/>
                <w:sz w:val="12"/>
                <w:szCs w:val="16"/>
              </w:rPr>
            </w:pPr>
            <w:r>
              <w:rPr>
                <w:rFonts w:eastAsia="Calibri"/>
                <w:b/>
                <w:sz w:val="12"/>
                <w:szCs w:val="16"/>
              </w:rPr>
              <w:t>95712</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-14.3</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-2.0</w:t>
            </w:r>
          </w:p>
        </w:tc>
      </w:tr>
      <w:tr w:rsidR="001359B5"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 xml:space="preserve">Synthetic </w:t>
            </w:r>
          </w:p>
          <w:p w:rsidR="001359B5" w:rsidRPr="00184EC5" w:rsidRDefault="001359B5" w:rsidP="0020461C">
            <w:pPr>
              <w:ind w:left="-540" w:firstLine="540"/>
              <w:rPr>
                <w:rFonts w:eastAsia="Calibri"/>
                <w:b/>
                <w:sz w:val="16"/>
                <w:szCs w:val="16"/>
              </w:rPr>
            </w:pPr>
            <w:r w:rsidRPr="00184EC5">
              <w:rPr>
                <w:b/>
                <w:sz w:val="16"/>
                <w:szCs w:val="16"/>
              </w:rPr>
              <w:t xml:space="preserve">  Fiber</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7944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2002</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9708</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2427</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23771</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2504</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18.2</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17.5</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jc w:val="center"/>
              <w:rPr>
                <w:rFonts w:eastAsia="Calibri"/>
                <w:b/>
                <w:sz w:val="12"/>
                <w:szCs w:val="16"/>
              </w:rPr>
            </w:pPr>
            <w:r>
              <w:rPr>
                <w:rFonts w:eastAsia="Calibri"/>
                <w:b/>
                <w:sz w:val="12"/>
                <w:szCs w:val="16"/>
              </w:rPr>
              <w:t>38377</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BE5D2F" w:rsidP="0020461C">
            <w:pPr>
              <w:ind w:left="-540" w:firstLine="540"/>
              <w:jc w:val="center"/>
              <w:rPr>
                <w:rFonts w:eastAsia="Calibri"/>
                <w:b/>
                <w:sz w:val="12"/>
                <w:szCs w:val="16"/>
              </w:rPr>
            </w:pPr>
            <w:r>
              <w:rPr>
                <w:rFonts w:eastAsia="Calibri"/>
                <w:b/>
                <w:sz w:val="12"/>
                <w:szCs w:val="16"/>
              </w:rPr>
              <w:t>8581</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131569</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12799</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-70.8</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-33.0</w:t>
            </w:r>
          </w:p>
        </w:tc>
      </w:tr>
      <w:tr w:rsidR="001359B5"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Knitwear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12805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20989</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11856</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20583</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8304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18753</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8.0</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2.0</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614F9E" w:rsidP="0020461C">
            <w:pPr>
              <w:ind w:left="-540" w:firstLine="540"/>
              <w:jc w:val="center"/>
              <w:rPr>
                <w:rFonts w:eastAsia="Calibri"/>
                <w:b/>
                <w:sz w:val="12"/>
                <w:szCs w:val="16"/>
              </w:rPr>
            </w:pPr>
            <w:r>
              <w:rPr>
                <w:rFonts w:eastAsia="Calibri"/>
                <w:b/>
                <w:sz w:val="12"/>
                <w:szCs w:val="16"/>
              </w:rPr>
              <w:t>53915</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614F9E" w:rsidP="0020461C">
            <w:pPr>
              <w:ind w:left="-540" w:firstLine="540"/>
              <w:jc w:val="center"/>
              <w:rPr>
                <w:rFonts w:eastAsia="Calibri"/>
                <w:b/>
                <w:sz w:val="12"/>
                <w:szCs w:val="16"/>
              </w:rPr>
            </w:pPr>
            <w:r>
              <w:rPr>
                <w:rFonts w:eastAsia="Calibri"/>
                <w:b/>
                <w:sz w:val="12"/>
                <w:szCs w:val="16"/>
              </w:rPr>
              <w:t>104232</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45673</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103109</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18.0</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1.1</w:t>
            </w:r>
          </w:p>
        </w:tc>
      </w:tr>
      <w:tr w:rsidR="001359B5" w:rsidRPr="00184EC5" w:rsidTr="006908F3">
        <w:trPr>
          <w:trHeight w:val="454"/>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 xml:space="preserve">Readymade </w:t>
            </w:r>
          </w:p>
          <w:p w:rsidR="001359B5" w:rsidRPr="00184EC5" w:rsidRDefault="001359B5" w:rsidP="0020461C">
            <w:pPr>
              <w:ind w:left="-540" w:firstLine="540"/>
              <w:rPr>
                <w:rFonts w:eastAsia="Calibri"/>
                <w:b/>
                <w:sz w:val="16"/>
                <w:szCs w:val="16"/>
              </w:rPr>
            </w:pPr>
            <w:r w:rsidRPr="00184EC5">
              <w:rPr>
                <w:b/>
                <w:sz w:val="16"/>
                <w:szCs w:val="16"/>
              </w:rPr>
              <w:t>Garments</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2597</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481497" w:rsidP="0020461C">
            <w:pPr>
              <w:ind w:left="-540" w:firstLine="540"/>
              <w:jc w:val="center"/>
              <w:rPr>
                <w:rFonts w:eastAsia="Calibri"/>
                <w:b/>
                <w:sz w:val="12"/>
                <w:szCs w:val="16"/>
              </w:rPr>
            </w:pPr>
            <w:r>
              <w:rPr>
                <w:rFonts w:eastAsia="Calibri"/>
                <w:b/>
                <w:sz w:val="12"/>
                <w:szCs w:val="16"/>
              </w:rPr>
              <w:t>19740</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2435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1359B5" w:rsidP="00A20190">
            <w:pPr>
              <w:ind w:left="-540" w:firstLine="540"/>
              <w:jc w:val="center"/>
              <w:rPr>
                <w:rFonts w:eastAsia="Calibri"/>
                <w:b/>
                <w:sz w:val="12"/>
                <w:szCs w:val="16"/>
              </w:rPr>
            </w:pPr>
            <w:r>
              <w:rPr>
                <w:rFonts w:eastAsia="Calibri"/>
                <w:b/>
                <w:sz w:val="12"/>
                <w:szCs w:val="16"/>
              </w:rPr>
              <w:t>18503</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2664</w:t>
            </w:r>
          </w:p>
        </w:tc>
        <w:tc>
          <w:tcPr>
            <w:tcW w:w="296"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813411" w:rsidP="0020461C">
            <w:pPr>
              <w:ind w:left="-540" w:firstLine="540"/>
              <w:jc w:val="center"/>
              <w:rPr>
                <w:rFonts w:eastAsia="Calibri"/>
                <w:b/>
                <w:sz w:val="12"/>
                <w:szCs w:val="16"/>
              </w:rPr>
            </w:pPr>
            <w:r>
              <w:rPr>
                <w:rFonts w:eastAsia="Calibri"/>
                <w:b/>
                <w:sz w:val="12"/>
                <w:szCs w:val="16"/>
              </w:rPr>
              <w:t>17515</w:t>
            </w:r>
          </w:p>
        </w:tc>
        <w:tc>
          <w:tcPr>
            <w:tcW w:w="284"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6.7</w:t>
            </w:r>
          </w:p>
        </w:tc>
        <w:tc>
          <w:tcPr>
            <w:tcW w:w="26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547160" w:rsidP="0020461C">
            <w:pPr>
              <w:ind w:left="-540" w:firstLine="540"/>
              <w:jc w:val="center"/>
              <w:rPr>
                <w:rFonts w:eastAsia="Calibri"/>
                <w:b/>
                <w:sz w:val="12"/>
                <w:szCs w:val="16"/>
              </w:rPr>
            </w:pPr>
            <w:r>
              <w:rPr>
                <w:rFonts w:eastAsia="Calibri"/>
                <w:b/>
                <w:sz w:val="12"/>
                <w:szCs w:val="16"/>
              </w:rPr>
              <w:t>6.7</w:t>
            </w:r>
          </w:p>
        </w:tc>
        <w:tc>
          <w:tcPr>
            <w:tcW w:w="33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05131D" w:rsidP="0020461C">
            <w:pPr>
              <w:ind w:left="-540" w:firstLine="540"/>
              <w:jc w:val="center"/>
              <w:rPr>
                <w:rFonts w:eastAsia="Calibri"/>
                <w:b/>
                <w:sz w:val="12"/>
                <w:szCs w:val="16"/>
              </w:rPr>
            </w:pPr>
            <w:r>
              <w:rPr>
                <w:rFonts w:eastAsia="Calibri"/>
                <w:b/>
                <w:sz w:val="12"/>
                <w:szCs w:val="16"/>
              </w:rPr>
              <w:t>12457</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05131D" w:rsidP="0020461C">
            <w:pPr>
              <w:ind w:left="-540" w:firstLine="540"/>
              <w:jc w:val="center"/>
              <w:rPr>
                <w:rFonts w:eastAsia="Calibri"/>
                <w:b/>
                <w:sz w:val="12"/>
                <w:szCs w:val="16"/>
              </w:rPr>
            </w:pPr>
            <w:r>
              <w:rPr>
                <w:rFonts w:eastAsia="Calibri"/>
                <w:b/>
                <w:sz w:val="12"/>
                <w:szCs w:val="16"/>
              </w:rPr>
              <w:t>92917</w:t>
            </w:r>
          </w:p>
        </w:tc>
        <w:tc>
          <w:tcPr>
            <w:tcW w:w="338"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12598</w:t>
            </w:r>
          </w:p>
        </w:tc>
        <w:tc>
          <w:tcPr>
            <w:tcW w:w="297"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F37454" w:rsidP="0020461C">
            <w:pPr>
              <w:ind w:left="-540" w:firstLine="540"/>
              <w:jc w:val="center"/>
              <w:rPr>
                <w:rFonts w:eastAsia="Calibri"/>
                <w:b/>
                <w:sz w:val="12"/>
                <w:szCs w:val="16"/>
              </w:rPr>
            </w:pPr>
            <w:r>
              <w:rPr>
                <w:rFonts w:eastAsia="Calibri"/>
                <w:b/>
                <w:sz w:val="12"/>
                <w:szCs w:val="16"/>
              </w:rPr>
              <w:t>87715</w:t>
            </w:r>
          </w:p>
        </w:tc>
        <w:tc>
          <w:tcPr>
            <w:tcW w:w="253"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-11.1</w:t>
            </w:r>
          </w:p>
        </w:tc>
        <w:tc>
          <w:tcPr>
            <w:tcW w:w="279" w:type="pct"/>
            <w:tcBorders>
              <w:top w:val="single" w:sz="4" w:space="0" w:color="auto"/>
              <w:left w:val="single" w:sz="4" w:space="0" w:color="auto"/>
              <w:bottom w:val="single" w:sz="4" w:space="0" w:color="auto"/>
              <w:right w:val="single" w:sz="4" w:space="0" w:color="auto"/>
            </w:tcBorders>
            <w:vAlign w:val="center"/>
            <w:hideMark/>
          </w:tcPr>
          <w:p w:rsidR="001359B5" w:rsidRPr="00184EC5" w:rsidRDefault="00D52EEB" w:rsidP="0020461C">
            <w:pPr>
              <w:ind w:left="-540" w:firstLine="540"/>
              <w:jc w:val="center"/>
              <w:rPr>
                <w:rFonts w:eastAsia="Calibri"/>
                <w:b/>
                <w:sz w:val="12"/>
                <w:szCs w:val="16"/>
              </w:rPr>
            </w:pPr>
            <w:r>
              <w:rPr>
                <w:rFonts w:eastAsia="Calibri"/>
                <w:b/>
                <w:sz w:val="12"/>
                <w:szCs w:val="16"/>
              </w:rPr>
              <w:t>5.9</w:t>
            </w:r>
          </w:p>
        </w:tc>
      </w:tr>
    </w:tbl>
    <w:p w:rsidR="00C63BF5" w:rsidRPr="005C77B5" w:rsidRDefault="00C63BF5" w:rsidP="00C63BF5">
      <w:pPr>
        <w:ind w:left="-1134"/>
        <w:rPr>
          <w:rFonts w:eastAsia="Calibri"/>
          <w:sz w:val="20"/>
        </w:rPr>
      </w:pPr>
      <w:r>
        <w:rPr>
          <w:b/>
        </w:rPr>
        <w:t xml:space="preserve">               </w:t>
      </w:r>
      <w:r w:rsidRPr="006C1C48">
        <w:rPr>
          <w:sz w:val="20"/>
        </w:rPr>
        <w:t>Source:</w:t>
      </w:r>
      <w:r w:rsidRPr="005C77B5">
        <w:rPr>
          <w:b/>
          <w:sz w:val="20"/>
        </w:rPr>
        <w:t xml:space="preserve">  </w:t>
      </w:r>
      <w:r w:rsidRPr="005C77B5">
        <w:rPr>
          <w:sz w:val="20"/>
        </w:rPr>
        <w:t>Pakistan Bureau of Statistics, Karachi.</w:t>
      </w:r>
    </w:p>
    <w:p w:rsidR="00C63BF5" w:rsidRPr="002044A3" w:rsidRDefault="00C63BF5" w:rsidP="00C63BF5">
      <w:pPr>
        <w:tabs>
          <w:tab w:val="left" w:pos="3254"/>
        </w:tabs>
        <w:jc w:val="both"/>
      </w:pPr>
    </w:p>
    <w:p w:rsidR="00DC1A27" w:rsidRPr="00BE3B63" w:rsidRDefault="00C63BF5" w:rsidP="00BE3B63">
      <w:pPr>
        <w:jc w:val="both"/>
      </w:pPr>
      <w:r>
        <w:tab/>
      </w:r>
      <w:r>
        <w:tab/>
        <w:t xml:space="preserve">The table above </w:t>
      </w:r>
      <w:r w:rsidR="0014242D">
        <w:t>indicates</w:t>
      </w:r>
      <w:r w:rsidRPr="002044A3">
        <w:t xml:space="preserve"> that the exports of raw cotton</w:t>
      </w:r>
      <w:r w:rsidR="00F07C90">
        <w:t xml:space="preserve"> </w:t>
      </w:r>
      <w:r w:rsidR="000C7483">
        <w:t>reduced to</w:t>
      </w:r>
      <w:r w:rsidR="00793536">
        <w:t xml:space="preserve"> but</w:t>
      </w:r>
      <w:r w:rsidR="0014242D">
        <w:t xml:space="preserve"> its relat</w:t>
      </w:r>
      <w:r w:rsidR="001D3B54">
        <w:t xml:space="preserve">ed produce witnessed </w:t>
      </w:r>
      <w:r w:rsidR="00793536">
        <w:t>fluctuation</w:t>
      </w:r>
      <w:r w:rsidR="0014242D">
        <w:t xml:space="preserve"> in </w:t>
      </w:r>
      <w:r w:rsidR="00793536">
        <w:t>Novem</w:t>
      </w:r>
      <w:r w:rsidR="0004450C">
        <w:t>ber</w:t>
      </w:r>
      <w:r>
        <w:t>, 2016.</w:t>
      </w:r>
      <w:r w:rsidRPr="002044A3">
        <w:t xml:space="preserve"> The raw cotton exports </w:t>
      </w:r>
      <w:r w:rsidR="00793536">
        <w:t>de</w:t>
      </w:r>
      <w:r>
        <w:t>creas</w:t>
      </w:r>
      <w:r w:rsidRPr="002044A3">
        <w:t xml:space="preserve">ed to </w:t>
      </w:r>
      <w:r w:rsidR="00793536">
        <w:t>2,849</w:t>
      </w:r>
      <w:r w:rsidRPr="002044A3">
        <w:t xml:space="preserve"> metric tons valuing Rs.</w:t>
      </w:r>
      <w:r w:rsidR="0004450C">
        <w:t xml:space="preserve"> </w:t>
      </w:r>
      <w:r w:rsidR="00793536">
        <w:t>471</w:t>
      </w:r>
      <w:r w:rsidRPr="002044A3">
        <w:t xml:space="preserve"> million in </w:t>
      </w:r>
      <w:r w:rsidR="00793536">
        <w:t>Novem</w:t>
      </w:r>
      <w:r w:rsidR="0004450C">
        <w:t>ber</w:t>
      </w:r>
      <w:r>
        <w:t>,</w:t>
      </w:r>
      <w:r w:rsidRPr="002044A3">
        <w:t xml:space="preserve"> 201</w:t>
      </w:r>
      <w:r>
        <w:t>6</w:t>
      </w:r>
      <w:r w:rsidRPr="002044A3">
        <w:t xml:space="preserve"> as compared to </w:t>
      </w:r>
      <w:r w:rsidR="00793536">
        <w:t>7,030</w:t>
      </w:r>
      <w:r w:rsidRPr="002044A3">
        <w:t xml:space="preserve"> metric tons amounting Rs.</w:t>
      </w:r>
      <w:r w:rsidR="0004450C">
        <w:t xml:space="preserve"> </w:t>
      </w:r>
      <w:r w:rsidR="00793536">
        <w:t>1209</w:t>
      </w:r>
      <w:r w:rsidR="001D3B54">
        <w:t xml:space="preserve"> million in </w:t>
      </w:r>
      <w:r w:rsidR="00793536">
        <w:t>Octo</w:t>
      </w:r>
      <w:r w:rsidR="0037007D">
        <w:t>ber</w:t>
      </w:r>
      <w:r w:rsidR="0014242D">
        <w:t>, 2016</w:t>
      </w:r>
      <w:r w:rsidRPr="002044A3">
        <w:t>. However, the exports in the corresponding month last year recorded</w:t>
      </w:r>
      <w:r w:rsidR="00793536">
        <w:t xml:space="preserve"> much lower</w:t>
      </w:r>
      <w:r>
        <w:t xml:space="preserve"> at </w:t>
      </w:r>
      <w:r w:rsidR="00793536">
        <w:t>1,294</w:t>
      </w:r>
      <w:r w:rsidRPr="002044A3">
        <w:t xml:space="preserve"> metric</w:t>
      </w:r>
      <w:r>
        <w:t xml:space="preserve"> tons valuing Rs.</w:t>
      </w:r>
      <w:r w:rsidR="001D3B54">
        <w:t xml:space="preserve"> </w:t>
      </w:r>
      <w:r w:rsidR="0037007D">
        <w:t>1</w:t>
      </w:r>
      <w:r w:rsidR="00793536">
        <w:t>97</w:t>
      </w:r>
      <w:r>
        <w:t xml:space="preserve"> million. It shows </w:t>
      </w:r>
      <w:r w:rsidR="00726412">
        <w:t>de</w:t>
      </w:r>
      <w:r w:rsidR="0037007D">
        <w:t>c</w:t>
      </w:r>
      <w:r>
        <w:t>rease</w:t>
      </w:r>
      <w:r w:rsidRPr="002044A3">
        <w:t xml:space="preserve"> of </w:t>
      </w:r>
      <w:r w:rsidR="00726412">
        <w:t>59.5</w:t>
      </w:r>
      <w:r>
        <w:t xml:space="preserve"> </w:t>
      </w:r>
      <w:r w:rsidRPr="002044A3">
        <w:t xml:space="preserve">% in quantity </w:t>
      </w:r>
      <w:r w:rsidR="0004450C">
        <w:t>an</w:t>
      </w:r>
      <w:r w:rsidR="0037007D">
        <w:t>d</w:t>
      </w:r>
      <w:r w:rsidR="0004450C">
        <w:t xml:space="preserve"> </w:t>
      </w:r>
      <w:r w:rsidR="00726412">
        <w:t xml:space="preserve">61.0%  </w:t>
      </w:r>
      <w:r>
        <w:t xml:space="preserve"> </w:t>
      </w:r>
      <w:r w:rsidRPr="002044A3">
        <w:t xml:space="preserve"> in value over </w:t>
      </w:r>
      <w:r w:rsidR="00726412">
        <w:t>Octo</w:t>
      </w:r>
      <w:r w:rsidR="0037007D">
        <w:t>ber</w:t>
      </w:r>
      <w:r w:rsidR="0014242D">
        <w:t>,</w:t>
      </w:r>
      <w:r>
        <w:t xml:space="preserve"> 2016</w:t>
      </w:r>
      <w:r w:rsidRPr="002044A3">
        <w:t>.</w:t>
      </w:r>
      <w:r w:rsidRPr="002044A3">
        <w:rPr>
          <w:rFonts w:eastAsia="Calibri"/>
          <w:b/>
        </w:rPr>
        <w:t xml:space="preserve">     </w:t>
      </w:r>
    </w:p>
    <w:p w:rsidR="004474F4" w:rsidRDefault="004474F4" w:rsidP="00C63BF5">
      <w:pPr>
        <w:ind w:left="-360"/>
        <w:rPr>
          <w:b/>
        </w:rPr>
      </w:pPr>
    </w:p>
    <w:p w:rsidR="004474F4" w:rsidRDefault="004474F4" w:rsidP="00C63BF5">
      <w:pPr>
        <w:ind w:left="-360"/>
        <w:rPr>
          <w:b/>
        </w:rPr>
      </w:pPr>
    </w:p>
    <w:p w:rsidR="004474F4" w:rsidRDefault="004474F4" w:rsidP="00C63BF5">
      <w:pPr>
        <w:ind w:left="-360"/>
        <w:rPr>
          <w:b/>
        </w:rPr>
      </w:pPr>
    </w:p>
    <w:p w:rsidR="00C63BF5" w:rsidRDefault="00C63BF5" w:rsidP="00C63BF5">
      <w:pPr>
        <w:ind w:left="-360"/>
        <w:rPr>
          <w:b/>
          <w:sz w:val="22"/>
          <w:szCs w:val="22"/>
        </w:rPr>
      </w:pPr>
      <w:r w:rsidRPr="002044A3">
        <w:rPr>
          <w:b/>
        </w:rPr>
        <w:lastRenderedPageBreak/>
        <w:t>Table-</w:t>
      </w:r>
      <w:r w:rsidR="00577871">
        <w:rPr>
          <w:b/>
        </w:rPr>
        <w:t>10</w:t>
      </w:r>
      <w:r>
        <w:rPr>
          <w:b/>
        </w:rPr>
        <w:t xml:space="preserve">: </w:t>
      </w:r>
      <w:r w:rsidRPr="002044A3">
        <w:rPr>
          <w:b/>
        </w:rPr>
        <w:t xml:space="preserve"> </w:t>
      </w:r>
      <w:r w:rsidRPr="000B1E1E">
        <w:rPr>
          <w:b/>
          <w:sz w:val="22"/>
          <w:szCs w:val="22"/>
        </w:rPr>
        <w:t xml:space="preserve"> IMPORTS OF TEXTILE GROUP COMMODITIES DURING</w:t>
      </w:r>
      <w:r w:rsidR="00B269B2">
        <w:rPr>
          <w:b/>
          <w:sz w:val="22"/>
          <w:szCs w:val="22"/>
        </w:rPr>
        <w:t xml:space="preserve"> </w:t>
      </w:r>
      <w:r w:rsidR="002547D2">
        <w:rPr>
          <w:b/>
          <w:sz w:val="22"/>
          <w:szCs w:val="22"/>
        </w:rPr>
        <w:t>NOVEMBER</w:t>
      </w:r>
      <w:r w:rsidR="00457CD6">
        <w:rPr>
          <w:b/>
          <w:sz w:val="22"/>
          <w:szCs w:val="22"/>
        </w:rPr>
        <w:t xml:space="preserve">, 2016 </w:t>
      </w:r>
      <w:r>
        <w:rPr>
          <w:b/>
          <w:sz w:val="22"/>
          <w:szCs w:val="22"/>
        </w:rPr>
        <w:t xml:space="preserve">   </w:t>
      </w:r>
    </w:p>
    <w:p w:rsidR="00050E35" w:rsidRPr="002044A3" w:rsidRDefault="00050E35" w:rsidP="00C63BF5">
      <w:pPr>
        <w:ind w:left="-360"/>
        <w:rPr>
          <w:b/>
        </w:rPr>
      </w:pPr>
      <w:r>
        <w:rPr>
          <w:b/>
          <w:sz w:val="22"/>
          <w:szCs w:val="22"/>
        </w:rPr>
        <w:t xml:space="preserve">                                   </w:t>
      </w:r>
      <w:r w:rsidR="00C72BCD">
        <w:rPr>
          <w:b/>
          <w:sz w:val="22"/>
          <w:szCs w:val="22"/>
        </w:rPr>
        <w:t xml:space="preserve">            </w:t>
      </w:r>
      <w:r>
        <w:rPr>
          <w:b/>
          <w:sz w:val="22"/>
          <w:szCs w:val="22"/>
        </w:rPr>
        <w:t xml:space="preserve">                                                                                                        (</w:t>
      </w:r>
      <w:r w:rsidRPr="000B1E1E">
        <w:rPr>
          <w:b/>
          <w:sz w:val="18"/>
          <w:szCs w:val="18"/>
        </w:rPr>
        <w:t xml:space="preserve">Value = Rs. In </w:t>
      </w:r>
      <w:r w:rsidR="00426C34" w:rsidRPr="000B1E1E">
        <w:rPr>
          <w:b/>
          <w:sz w:val="18"/>
          <w:szCs w:val="18"/>
        </w:rPr>
        <w:t>Milli</w:t>
      </w:r>
      <w:r w:rsidR="00426C34">
        <w:rPr>
          <w:b/>
          <w:sz w:val="18"/>
          <w:szCs w:val="18"/>
        </w:rPr>
        <w:t>ons</w:t>
      </w:r>
      <w:r>
        <w:rPr>
          <w:b/>
          <w:sz w:val="18"/>
          <w:szCs w:val="18"/>
        </w:rPr>
        <w:t>)</w:t>
      </w:r>
    </w:p>
    <w:tbl>
      <w:tblPr>
        <w:tblW w:w="5221"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541"/>
        <w:gridCol w:w="657"/>
        <w:gridCol w:w="634"/>
        <w:gridCol w:w="558"/>
        <w:gridCol w:w="539"/>
        <w:gridCol w:w="642"/>
        <w:gridCol w:w="646"/>
        <w:gridCol w:w="617"/>
        <w:gridCol w:w="615"/>
        <w:gridCol w:w="701"/>
        <w:gridCol w:w="723"/>
        <w:gridCol w:w="703"/>
        <w:gridCol w:w="621"/>
        <w:gridCol w:w="611"/>
        <w:gridCol w:w="613"/>
      </w:tblGrid>
      <w:tr w:rsidR="0077375F" w:rsidRPr="002044A3" w:rsidTr="00207DC3">
        <w:trPr>
          <w:trHeight w:val="568"/>
          <w:jc w:val="center"/>
        </w:trPr>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Commodities</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Unit</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77375F" w:rsidRDefault="002547D2" w:rsidP="0020461C">
            <w:pPr>
              <w:ind w:left="-540" w:firstLine="540"/>
              <w:jc w:val="center"/>
              <w:rPr>
                <w:b/>
                <w:sz w:val="16"/>
                <w:szCs w:val="16"/>
              </w:rPr>
            </w:pPr>
            <w:r>
              <w:rPr>
                <w:b/>
                <w:sz w:val="16"/>
                <w:szCs w:val="16"/>
              </w:rPr>
              <w:t>November</w:t>
            </w:r>
          </w:p>
          <w:p w:rsidR="0095580C" w:rsidRPr="005C77B5" w:rsidRDefault="0095580C" w:rsidP="0020461C">
            <w:pPr>
              <w:ind w:left="-540" w:firstLine="540"/>
              <w:jc w:val="center"/>
              <w:rPr>
                <w:rFonts w:eastAsia="Calibri"/>
                <w:b/>
                <w:sz w:val="16"/>
                <w:szCs w:val="16"/>
              </w:rPr>
            </w:pPr>
            <w:r>
              <w:rPr>
                <w:b/>
                <w:sz w:val="16"/>
                <w:szCs w:val="16"/>
              </w:rPr>
              <w:t>2016</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2547D2" w:rsidRDefault="002547D2" w:rsidP="002547D2">
            <w:pPr>
              <w:ind w:left="-540" w:firstLine="540"/>
              <w:jc w:val="center"/>
              <w:rPr>
                <w:b/>
                <w:sz w:val="16"/>
                <w:szCs w:val="16"/>
              </w:rPr>
            </w:pPr>
            <w:r>
              <w:rPr>
                <w:b/>
                <w:sz w:val="16"/>
                <w:szCs w:val="16"/>
              </w:rPr>
              <w:t>October</w:t>
            </w:r>
          </w:p>
          <w:p w:rsidR="0077375F" w:rsidRPr="005C77B5" w:rsidRDefault="002547D2" w:rsidP="002547D2">
            <w:pPr>
              <w:rPr>
                <w:rFonts w:eastAsia="Calibri"/>
                <w:b/>
                <w:sz w:val="16"/>
                <w:szCs w:val="16"/>
              </w:rPr>
            </w:pPr>
            <w:r>
              <w:rPr>
                <w:b/>
                <w:sz w:val="16"/>
                <w:szCs w:val="16"/>
              </w:rPr>
              <w:t xml:space="preserve">        </w:t>
            </w:r>
            <w:r w:rsidR="0095580C" w:rsidRPr="005C77B5">
              <w:rPr>
                <w:b/>
                <w:sz w:val="16"/>
                <w:szCs w:val="16"/>
              </w:rPr>
              <w:t>2016</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2547D2" w:rsidP="0020461C">
            <w:pPr>
              <w:jc w:val="center"/>
              <w:rPr>
                <w:rFonts w:eastAsia="Calibri"/>
                <w:b/>
                <w:sz w:val="16"/>
                <w:szCs w:val="16"/>
              </w:rPr>
            </w:pPr>
            <w:r>
              <w:rPr>
                <w:b/>
                <w:sz w:val="16"/>
                <w:szCs w:val="16"/>
              </w:rPr>
              <w:t>November</w:t>
            </w:r>
            <w:r w:rsidR="0077375F">
              <w:rPr>
                <w:b/>
                <w:sz w:val="16"/>
                <w:szCs w:val="16"/>
              </w:rPr>
              <w:t xml:space="preserve"> </w:t>
            </w:r>
            <w:r w:rsidR="0077375F" w:rsidRPr="005C77B5">
              <w:rPr>
                <w:b/>
                <w:sz w:val="16"/>
                <w:szCs w:val="16"/>
              </w:rPr>
              <w:t>2015</w:t>
            </w:r>
          </w:p>
        </w:tc>
        <w:tc>
          <w:tcPr>
            <w:tcW w:w="583" w:type="pct"/>
            <w:gridSpan w:val="2"/>
            <w:tcBorders>
              <w:top w:val="single" w:sz="4" w:space="0" w:color="auto"/>
              <w:left w:val="single" w:sz="4" w:space="0" w:color="auto"/>
              <w:bottom w:val="single" w:sz="4" w:space="0" w:color="auto"/>
              <w:right w:val="single" w:sz="4" w:space="0" w:color="auto"/>
            </w:tcBorders>
            <w:vAlign w:val="bottom"/>
          </w:tcPr>
          <w:p w:rsidR="002440C6" w:rsidRDefault="0077375F" w:rsidP="0020461C">
            <w:pPr>
              <w:jc w:val="center"/>
              <w:rPr>
                <w:b/>
                <w:sz w:val="16"/>
                <w:szCs w:val="16"/>
              </w:rPr>
            </w:pPr>
            <w:r w:rsidRPr="005C77B5">
              <w:rPr>
                <w:b/>
                <w:sz w:val="16"/>
                <w:szCs w:val="16"/>
              </w:rPr>
              <w:t xml:space="preserve">% change over </w:t>
            </w:r>
            <w:r w:rsidR="002547D2">
              <w:rPr>
                <w:b/>
                <w:sz w:val="16"/>
                <w:szCs w:val="16"/>
              </w:rPr>
              <w:t>Oct</w:t>
            </w:r>
          </w:p>
          <w:p w:rsidR="0077375F" w:rsidRPr="005C77B5" w:rsidRDefault="0077375F" w:rsidP="0020461C">
            <w:pPr>
              <w:jc w:val="center"/>
              <w:rPr>
                <w:rFonts w:eastAsia="Calibri"/>
                <w:b/>
                <w:sz w:val="16"/>
                <w:szCs w:val="16"/>
              </w:rPr>
            </w:pPr>
            <w:r w:rsidRPr="005C77B5">
              <w:rPr>
                <w:b/>
                <w:sz w:val="16"/>
                <w:szCs w:val="16"/>
              </w:rPr>
              <w:t>2016</w:t>
            </w:r>
          </w:p>
          <w:p w:rsidR="0077375F" w:rsidRPr="005C77B5" w:rsidRDefault="0077375F" w:rsidP="0020461C">
            <w:pPr>
              <w:ind w:left="-540" w:firstLine="540"/>
              <w:jc w:val="center"/>
              <w:rPr>
                <w:rFonts w:eastAsia="Calibri"/>
                <w:b/>
                <w:sz w:val="16"/>
                <w:szCs w:val="16"/>
              </w:rPr>
            </w:pPr>
          </w:p>
        </w:tc>
        <w:tc>
          <w:tcPr>
            <w:tcW w:w="674"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Pr>
                <w:b/>
                <w:sz w:val="16"/>
                <w:szCs w:val="16"/>
              </w:rPr>
              <w:t>July-</w:t>
            </w:r>
            <w:r w:rsidR="002547D2">
              <w:rPr>
                <w:b/>
                <w:sz w:val="16"/>
                <w:szCs w:val="16"/>
              </w:rPr>
              <w:t>November</w:t>
            </w:r>
          </w:p>
          <w:p w:rsidR="0077375F" w:rsidRPr="005C77B5" w:rsidRDefault="0077375F" w:rsidP="0020461C">
            <w:pPr>
              <w:ind w:left="-540" w:firstLine="540"/>
              <w:jc w:val="center"/>
              <w:rPr>
                <w:rFonts w:eastAsia="Calibri"/>
                <w:b/>
                <w:sz w:val="16"/>
                <w:szCs w:val="16"/>
              </w:rPr>
            </w:pPr>
            <w:r w:rsidRPr="005C77B5">
              <w:rPr>
                <w:b/>
                <w:sz w:val="16"/>
                <w:szCs w:val="16"/>
              </w:rPr>
              <w:t>2016</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July-</w:t>
            </w:r>
            <w:r w:rsidR="002547D2">
              <w:rPr>
                <w:b/>
                <w:sz w:val="16"/>
                <w:szCs w:val="16"/>
              </w:rPr>
              <w:t>November</w:t>
            </w:r>
          </w:p>
          <w:p w:rsidR="0077375F" w:rsidRPr="005C77B5" w:rsidRDefault="0077375F" w:rsidP="0020461C">
            <w:pPr>
              <w:ind w:left="-540" w:firstLine="540"/>
              <w:jc w:val="center"/>
              <w:rPr>
                <w:rFonts w:eastAsia="Calibri"/>
                <w:b/>
                <w:sz w:val="16"/>
                <w:szCs w:val="16"/>
              </w:rPr>
            </w:pPr>
            <w:r w:rsidRPr="005C77B5">
              <w:rPr>
                <w:b/>
                <w:sz w:val="16"/>
                <w:szCs w:val="16"/>
              </w:rPr>
              <w:t>2015</w:t>
            </w:r>
          </w:p>
        </w:tc>
        <w:tc>
          <w:tcPr>
            <w:tcW w:w="579" w:type="pct"/>
            <w:gridSpan w:val="2"/>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 Change</w:t>
            </w:r>
          </w:p>
        </w:tc>
      </w:tr>
      <w:tr w:rsidR="0077375F" w:rsidRPr="002044A3" w:rsidTr="002547D2">
        <w:trPr>
          <w:trHeight w:val="218"/>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jc w:val="center"/>
              <w:rPr>
                <w:rFonts w:eastAsia="Calibri"/>
                <w:b/>
                <w:sz w:val="16"/>
                <w:szCs w:val="16"/>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jc w:val="center"/>
              <w:rPr>
                <w:rFonts w:eastAsia="Calibri"/>
                <w:b/>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00"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6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55"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0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06"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9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1"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3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342"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333"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4"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c>
          <w:tcPr>
            <w:tcW w:w="289"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Qty</w:t>
            </w:r>
          </w:p>
        </w:tc>
        <w:tc>
          <w:tcPr>
            <w:tcW w:w="290" w:type="pct"/>
            <w:tcBorders>
              <w:top w:val="single" w:sz="4" w:space="0" w:color="auto"/>
              <w:left w:val="single" w:sz="4" w:space="0" w:color="auto"/>
              <w:bottom w:val="single" w:sz="4" w:space="0" w:color="auto"/>
              <w:right w:val="single" w:sz="4" w:space="0" w:color="auto"/>
            </w:tcBorders>
            <w:vAlign w:val="center"/>
            <w:hideMark/>
          </w:tcPr>
          <w:p w:rsidR="0077375F" w:rsidRPr="005C77B5" w:rsidRDefault="0077375F" w:rsidP="0020461C">
            <w:pPr>
              <w:ind w:left="-540" w:firstLine="540"/>
              <w:jc w:val="center"/>
              <w:rPr>
                <w:rFonts w:eastAsia="Calibri"/>
                <w:b/>
                <w:sz w:val="16"/>
                <w:szCs w:val="16"/>
              </w:rPr>
            </w:pPr>
            <w:r w:rsidRPr="005C77B5">
              <w:rPr>
                <w:b/>
                <w:sz w:val="16"/>
                <w:szCs w:val="16"/>
              </w:rPr>
              <w:t>Val</w:t>
            </w:r>
          </w:p>
        </w:tc>
      </w:tr>
      <w:tr w:rsidR="002547D2" w:rsidRPr="002044A3" w:rsidTr="002547D2">
        <w:trPr>
          <w:trHeight w:val="422"/>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2547D2" w:rsidRPr="002044A3" w:rsidRDefault="002547D2" w:rsidP="0020461C">
            <w:pPr>
              <w:ind w:left="-540" w:firstLine="540"/>
              <w:rPr>
                <w:rFonts w:eastAsia="Calibri"/>
                <w:sz w:val="16"/>
                <w:szCs w:val="16"/>
              </w:rPr>
            </w:pPr>
            <w:r w:rsidRPr="002044A3">
              <w:rPr>
                <w:sz w:val="16"/>
                <w:szCs w:val="16"/>
              </w:rPr>
              <w:t>Raw Cotton</w:t>
            </w:r>
          </w:p>
        </w:tc>
        <w:tc>
          <w:tcPr>
            <w:tcW w:w="25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2547D2"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10369</w:t>
            </w:r>
          </w:p>
        </w:tc>
        <w:tc>
          <w:tcPr>
            <w:tcW w:w="300"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1835</w:t>
            </w:r>
          </w:p>
        </w:tc>
        <w:tc>
          <w:tcPr>
            <w:tcW w:w="264"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18597</w:t>
            </w:r>
          </w:p>
        </w:tc>
        <w:tc>
          <w:tcPr>
            <w:tcW w:w="255"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3090</w:t>
            </w:r>
          </w:p>
        </w:tc>
        <w:tc>
          <w:tcPr>
            <w:tcW w:w="30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53428</w:t>
            </w:r>
          </w:p>
        </w:tc>
        <w:tc>
          <w:tcPr>
            <w:tcW w:w="30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10019</w:t>
            </w:r>
          </w:p>
        </w:tc>
        <w:tc>
          <w:tcPr>
            <w:tcW w:w="29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-44.2</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-40.6</w:t>
            </w:r>
          </w:p>
        </w:tc>
        <w:tc>
          <w:tcPr>
            <w:tcW w:w="33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72155</w:t>
            </w:r>
          </w:p>
        </w:tc>
        <w:tc>
          <w:tcPr>
            <w:tcW w:w="34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12414</w:t>
            </w:r>
          </w:p>
        </w:tc>
        <w:tc>
          <w:tcPr>
            <w:tcW w:w="333"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88258</w:t>
            </w:r>
          </w:p>
        </w:tc>
        <w:tc>
          <w:tcPr>
            <w:tcW w:w="29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17237</w:t>
            </w:r>
          </w:p>
        </w:tc>
        <w:tc>
          <w:tcPr>
            <w:tcW w:w="289"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-18.2</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-28.0</w:t>
            </w:r>
          </w:p>
        </w:tc>
      </w:tr>
      <w:tr w:rsidR="002547D2" w:rsidRPr="002044A3" w:rsidTr="002547D2">
        <w:trPr>
          <w:trHeight w:val="656"/>
          <w:jc w:val="center"/>
        </w:trPr>
        <w:tc>
          <w:tcPr>
            <w:tcW w:w="541" w:type="pct"/>
            <w:tcBorders>
              <w:top w:val="single" w:sz="4" w:space="0" w:color="auto"/>
              <w:left w:val="single" w:sz="4" w:space="0" w:color="auto"/>
              <w:bottom w:val="single" w:sz="4" w:space="0" w:color="auto"/>
              <w:right w:val="single" w:sz="4" w:space="0" w:color="auto"/>
            </w:tcBorders>
            <w:vAlign w:val="center"/>
          </w:tcPr>
          <w:p w:rsidR="002547D2" w:rsidRPr="002044A3" w:rsidRDefault="002547D2" w:rsidP="0020461C">
            <w:pPr>
              <w:ind w:left="-540" w:firstLine="540"/>
              <w:rPr>
                <w:rFonts w:eastAsia="Calibri"/>
                <w:sz w:val="16"/>
                <w:szCs w:val="16"/>
              </w:rPr>
            </w:pPr>
            <w:r w:rsidRPr="002044A3">
              <w:rPr>
                <w:sz w:val="16"/>
                <w:szCs w:val="16"/>
              </w:rPr>
              <w:t>Synthetic</w:t>
            </w:r>
          </w:p>
          <w:p w:rsidR="002547D2" w:rsidRPr="002044A3" w:rsidRDefault="002547D2" w:rsidP="0020461C">
            <w:pPr>
              <w:ind w:left="-540" w:firstLine="540"/>
              <w:rPr>
                <w:sz w:val="16"/>
                <w:szCs w:val="16"/>
              </w:rPr>
            </w:pPr>
            <w:r w:rsidRPr="002044A3">
              <w:rPr>
                <w:sz w:val="16"/>
                <w:szCs w:val="16"/>
              </w:rPr>
              <w:t>Fiber</w:t>
            </w:r>
          </w:p>
        </w:tc>
        <w:tc>
          <w:tcPr>
            <w:tcW w:w="25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2547D2"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16366</w:t>
            </w:r>
          </w:p>
        </w:tc>
        <w:tc>
          <w:tcPr>
            <w:tcW w:w="300"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B269B2">
            <w:pPr>
              <w:jc w:val="center"/>
              <w:rPr>
                <w:rFonts w:eastAsia="Calibri"/>
                <w:sz w:val="12"/>
                <w:szCs w:val="12"/>
              </w:rPr>
            </w:pPr>
            <w:r>
              <w:rPr>
                <w:rFonts w:eastAsia="Calibri"/>
                <w:sz w:val="12"/>
                <w:szCs w:val="12"/>
              </w:rPr>
              <w:t>2894</w:t>
            </w:r>
          </w:p>
        </w:tc>
        <w:tc>
          <w:tcPr>
            <w:tcW w:w="264"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17675</w:t>
            </w:r>
          </w:p>
        </w:tc>
        <w:tc>
          <w:tcPr>
            <w:tcW w:w="255"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jc w:val="center"/>
              <w:rPr>
                <w:rFonts w:eastAsia="Calibri"/>
                <w:sz w:val="12"/>
                <w:szCs w:val="12"/>
              </w:rPr>
            </w:pPr>
            <w:r w:rsidRPr="00207DC3">
              <w:rPr>
                <w:rFonts w:eastAsia="Calibri"/>
                <w:sz w:val="12"/>
                <w:szCs w:val="12"/>
              </w:rPr>
              <w:t>3104</w:t>
            </w:r>
          </w:p>
        </w:tc>
        <w:tc>
          <w:tcPr>
            <w:tcW w:w="30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17202</w:t>
            </w:r>
          </w:p>
        </w:tc>
        <w:tc>
          <w:tcPr>
            <w:tcW w:w="30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7DC3">
            <w:pPr>
              <w:ind w:left="-540" w:firstLine="540"/>
              <w:jc w:val="center"/>
              <w:rPr>
                <w:rFonts w:eastAsia="Calibri"/>
                <w:sz w:val="12"/>
                <w:szCs w:val="12"/>
              </w:rPr>
            </w:pPr>
            <w:r>
              <w:rPr>
                <w:rFonts w:eastAsia="Calibri"/>
                <w:sz w:val="12"/>
                <w:szCs w:val="12"/>
              </w:rPr>
              <w:t>3970</w:t>
            </w:r>
          </w:p>
        </w:tc>
        <w:tc>
          <w:tcPr>
            <w:tcW w:w="29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-7.4</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-6.8</w:t>
            </w:r>
          </w:p>
        </w:tc>
        <w:tc>
          <w:tcPr>
            <w:tcW w:w="33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100650</w:t>
            </w:r>
          </w:p>
        </w:tc>
        <w:tc>
          <w:tcPr>
            <w:tcW w:w="34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19151</w:t>
            </w:r>
          </w:p>
        </w:tc>
        <w:tc>
          <w:tcPr>
            <w:tcW w:w="333"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112492</w:t>
            </w:r>
          </w:p>
        </w:tc>
        <w:tc>
          <w:tcPr>
            <w:tcW w:w="29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23305</w:t>
            </w:r>
          </w:p>
        </w:tc>
        <w:tc>
          <w:tcPr>
            <w:tcW w:w="289"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-10.5</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-17.8</w:t>
            </w:r>
          </w:p>
        </w:tc>
      </w:tr>
      <w:tr w:rsidR="002547D2" w:rsidRPr="002044A3" w:rsidTr="002547D2">
        <w:trPr>
          <w:trHeight w:val="413"/>
          <w:jc w:val="center"/>
        </w:trPr>
        <w:tc>
          <w:tcPr>
            <w:tcW w:w="541" w:type="pct"/>
            <w:tcBorders>
              <w:top w:val="single" w:sz="4" w:space="0" w:color="auto"/>
              <w:left w:val="single" w:sz="4" w:space="0" w:color="auto"/>
              <w:bottom w:val="single" w:sz="4" w:space="0" w:color="auto"/>
              <w:right w:val="single" w:sz="4" w:space="0" w:color="auto"/>
            </w:tcBorders>
            <w:vAlign w:val="center"/>
          </w:tcPr>
          <w:p w:rsidR="002547D2" w:rsidRPr="002044A3" w:rsidRDefault="002547D2" w:rsidP="0020461C">
            <w:pPr>
              <w:ind w:left="-540" w:firstLine="540"/>
              <w:rPr>
                <w:rFonts w:eastAsia="Calibri"/>
                <w:sz w:val="16"/>
                <w:szCs w:val="16"/>
              </w:rPr>
            </w:pPr>
            <w:r w:rsidRPr="002044A3">
              <w:rPr>
                <w:sz w:val="16"/>
                <w:szCs w:val="16"/>
              </w:rPr>
              <w:t xml:space="preserve">Synthetic &amp; </w:t>
            </w:r>
          </w:p>
          <w:p w:rsidR="002547D2" w:rsidRPr="002044A3" w:rsidRDefault="002547D2" w:rsidP="0020461C">
            <w:pPr>
              <w:ind w:left="-540" w:firstLine="540"/>
              <w:rPr>
                <w:sz w:val="16"/>
                <w:szCs w:val="16"/>
              </w:rPr>
            </w:pPr>
            <w:r w:rsidRPr="002044A3">
              <w:rPr>
                <w:sz w:val="16"/>
                <w:szCs w:val="16"/>
              </w:rPr>
              <w:t xml:space="preserve">Artificial </w:t>
            </w:r>
          </w:p>
          <w:p w:rsidR="002547D2" w:rsidRPr="002044A3" w:rsidRDefault="002547D2" w:rsidP="0020461C">
            <w:pPr>
              <w:ind w:left="-540" w:firstLine="540"/>
              <w:rPr>
                <w:sz w:val="16"/>
                <w:szCs w:val="16"/>
              </w:rPr>
            </w:pPr>
            <w:r w:rsidRPr="002044A3">
              <w:rPr>
                <w:sz w:val="16"/>
                <w:szCs w:val="16"/>
              </w:rPr>
              <w:t>Silk Yarn</w:t>
            </w:r>
          </w:p>
        </w:tc>
        <w:tc>
          <w:tcPr>
            <w:tcW w:w="25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2547D2"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33315</w:t>
            </w:r>
          </w:p>
        </w:tc>
        <w:tc>
          <w:tcPr>
            <w:tcW w:w="300"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6137</w:t>
            </w:r>
          </w:p>
        </w:tc>
        <w:tc>
          <w:tcPr>
            <w:tcW w:w="264"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24180</w:t>
            </w:r>
          </w:p>
        </w:tc>
        <w:tc>
          <w:tcPr>
            <w:tcW w:w="255"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4561</w:t>
            </w:r>
          </w:p>
        </w:tc>
        <w:tc>
          <w:tcPr>
            <w:tcW w:w="30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23508</w:t>
            </w:r>
          </w:p>
        </w:tc>
        <w:tc>
          <w:tcPr>
            <w:tcW w:w="30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5459</w:t>
            </w:r>
          </w:p>
        </w:tc>
        <w:tc>
          <w:tcPr>
            <w:tcW w:w="29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37.8</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B269B2">
            <w:pPr>
              <w:jc w:val="center"/>
              <w:rPr>
                <w:rFonts w:eastAsia="Calibri"/>
                <w:sz w:val="12"/>
                <w:szCs w:val="12"/>
              </w:rPr>
            </w:pPr>
            <w:r>
              <w:rPr>
                <w:rFonts w:eastAsia="Calibri"/>
                <w:sz w:val="12"/>
                <w:szCs w:val="12"/>
              </w:rPr>
              <w:t>34.5</w:t>
            </w:r>
          </w:p>
        </w:tc>
        <w:tc>
          <w:tcPr>
            <w:tcW w:w="33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134769</w:t>
            </w:r>
          </w:p>
        </w:tc>
        <w:tc>
          <w:tcPr>
            <w:tcW w:w="34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26532</w:t>
            </w:r>
          </w:p>
        </w:tc>
        <w:tc>
          <w:tcPr>
            <w:tcW w:w="333"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117808</w:t>
            </w:r>
          </w:p>
        </w:tc>
        <w:tc>
          <w:tcPr>
            <w:tcW w:w="29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27032</w:t>
            </w:r>
          </w:p>
        </w:tc>
        <w:tc>
          <w:tcPr>
            <w:tcW w:w="289"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14.4</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-1.8</w:t>
            </w:r>
          </w:p>
        </w:tc>
      </w:tr>
      <w:tr w:rsidR="002547D2" w:rsidRPr="002044A3" w:rsidTr="002547D2">
        <w:trPr>
          <w:trHeight w:val="395"/>
          <w:jc w:val="center"/>
        </w:trPr>
        <w:tc>
          <w:tcPr>
            <w:tcW w:w="541" w:type="pct"/>
            <w:tcBorders>
              <w:top w:val="single" w:sz="4" w:space="0" w:color="auto"/>
              <w:left w:val="single" w:sz="4" w:space="0" w:color="auto"/>
              <w:bottom w:val="single" w:sz="4" w:space="0" w:color="auto"/>
              <w:right w:val="single" w:sz="4" w:space="0" w:color="auto"/>
            </w:tcBorders>
            <w:vAlign w:val="center"/>
          </w:tcPr>
          <w:p w:rsidR="002547D2" w:rsidRPr="002044A3" w:rsidRDefault="002547D2" w:rsidP="0020461C">
            <w:pPr>
              <w:ind w:left="-540" w:firstLine="540"/>
              <w:rPr>
                <w:rFonts w:eastAsia="Calibri"/>
                <w:sz w:val="16"/>
                <w:szCs w:val="16"/>
              </w:rPr>
            </w:pPr>
            <w:r w:rsidRPr="002044A3">
              <w:rPr>
                <w:sz w:val="16"/>
                <w:szCs w:val="16"/>
              </w:rPr>
              <w:t xml:space="preserve">Worn </w:t>
            </w:r>
          </w:p>
          <w:p w:rsidR="002547D2" w:rsidRPr="002044A3" w:rsidRDefault="002547D2" w:rsidP="0020461C">
            <w:pPr>
              <w:ind w:left="-540" w:firstLine="540"/>
              <w:rPr>
                <w:sz w:val="16"/>
                <w:szCs w:val="16"/>
              </w:rPr>
            </w:pPr>
            <w:r w:rsidRPr="002044A3">
              <w:rPr>
                <w:sz w:val="16"/>
                <w:szCs w:val="16"/>
              </w:rPr>
              <w:t>Clothing</w:t>
            </w:r>
          </w:p>
        </w:tc>
        <w:tc>
          <w:tcPr>
            <w:tcW w:w="25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2547D2"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37488</w:t>
            </w:r>
          </w:p>
        </w:tc>
        <w:tc>
          <w:tcPr>
            <w:tcW w:w="300"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1334</w:t>
            </w:r>
          </w:p>
        </w:tc>
        <w:tc>
          <w:tcPr>
            <w:tcW w:w="264"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34580</w:t>
            </w:r>
          </w:p>
        </w:tc>
        <w:tc>
          <w:tcPr>
            <w:tcW w:w="255"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1174</w:t>
            </w:r>
          </w:p>
        </w:tc>
        <w:tc>
          <w:tcPr>
            <w:tcW w:w="30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45285</w:t>
            </w:r>
          </w:p>
        </w:tc>
        <w:tc>
          <w:tcPr>
            <w:tcW w:w="30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1610</w:t>
            </w:r>
          </w:p>
        </w:tc>
        <w:tc>
          <w:tcPr>
            <w:tcW w:w="29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8.4</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13.6</w:t>
            </w:r>
          </w:p>
        </w:tc>
        <w:tc>
          <w:tcPr>
            <w:tcW w:w="33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174557</w:t>
            </w:r>
          </w:p>
        </w:tc>
        <w:tc>
          <w:tcPr>
            <w:tcW w:w="34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F7476D">
            <w:pPr>
              <w:ind w:left="-540" w:firstLine="540"/>
              <w:jc w:val="center"/>
              <w:rPr>
                <w:rFonts w:eastAsia="Calibri"/>
                <w:sz w:val="12"/>
                <w:szCs w:val="12"/>
              </w:rPr>
            </w:pPr>
            <w:r>
              <w:rPr>
                <w:rFonts w:eastAsia="Calibri"/>
                <w:sz w:val="12"/>
                <w:szCs w:val="12"/>
              </w:rPr>
              <w:t>6589</w:t>
            </w:r>
          </w:p>
        </w:tc>
        <w:tc>
          <w:tcPr>
            <w:tcW w:w="333"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198974</w:t>
            </w:r>
          </w:p>
        </w:tc>
        <w:tc>
          <w:tcPr>
            <w:tcW w:w="29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6481</w:t>
            </w:r>
          </w:p>
        </w:tc>
        <w:tc>
          <w:tcPr>
            <w:tcW w:w="289"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-12.3</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1.7</w:t>
            </w:r>
          </w:p>
        </w:tc>
      </w:tr>
      <w:tr w:rsidR="002547D2" w:rsidRPr="002044A3" w:rsidTr="002547D2">
        <w:trPr>
          <w:trHeight w:val="431"/>
          <w:jc w:val="center"/>
        </w:trPr>
        <w:tc>
          <w:tcPr>
            <w:tcW w:w="541" w:type="pct"/>
            <w:tcBorders>
              <w:top w:val="single" w:sz="4" w:space="0" w:color="auto"/>
              <w:left w:val="single" w:sz="4" w:space="0" w:color="auto"/>
              <w:bottom w:val="single" w:sz="4" w:space="0" w:color="auto"/>
              <w:right w:val="single" w:sz="4" w:space="0" w:color="auto"/>
            </w:tcBorders>
            <w:vAlign w:val="center"/>
          </w:tcPr>
          <w:p w:rsidR="002547D2" w:rsidRPr="002044A3" w:rsidRDefault="002547D2" w:rsidP="0020461C">
            <w:pPr>
              <w:ind w:left="-540" w:firstLine="540"/>
              <w:rPr>
                <w:rFonts w:eastAsia="Calibri"/>
                <w:sz w:val="16"/>
                <w:szCs w:val="16"/>
              </w:rPr>
            </w:pPr>
            <w:r w:rsidRPr="002044A3">
              <w:rPr>
                <w:sz w:val="16"/>
                <w:szCs w:val="16"/>
              </w:rPr>
              <w:t>Other Textile</w:t>
            </w:r>
          </w:p>
          <w:p w:rsidR="002547D2" w:rsidRPr="002044A3" w:rsidRDefault="002547D2" w:rsidP="0020461C">
            <w:pPr>
              <w:ind w:left="-540" w:firstLine="540"/>
              <w:rPr>
                <w:sz w:val="16"/>
                <w:szCs w:val="16"/>
              </w:rPr>
            </w:pPr>
            <w:r w:rsidRPr="002044A3">
              <w:rPr>
                <w:sz w:val="16"/>
                <w:szCs w:val="16"/>
              </w:rPr>
              <w:t>Items</w:t>
            </w:r>
          </w:p>
        </w:tc>
        <w:tc>
          <w:tcPr>
            <w:tcW w:w="25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2547D2" w:rsidP="0020461C">
            <w:pPr>
              <w:ind w:left="-540" w:firstLine="540"/>
              <w:jc w:val="center"/>
              <w:rPr>
                <w:rFonts w:eastAsia="Calibri"/>
                <w:sz w:val="12"/>
                <w:szCs w:val="12"/>
              </w:rPr>
            </w:pPr>
            <w:r w:rsidRPr="00C72BCD">
              <w:rPr>
                <w:sz w:val="12"/>
                <w:szCs w:val="1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3425E4" w:rsidP="0020461C">
            <w:pPr>
              <w:ind w:left="-540" w:firstLine="540"/>
              <w:jc w:val="center"/>
              <w:rPr>
                <w:rFonts w:eastAsia="Calibri"/>
                <w:sz w:val="12"/>
                <w:szCs w:val="12"/>
              </w:rPr>
            </w:pPr>
            <w:r>
              <w:rPr>
                <w:rFonts w:eastAsia="Calibri"/>
                <w:sz w:val="12"/>
                <w:szCs w:val="12"/>
              </w:rPr>
              <w:t>11363</w:t>
            </w:r>
          </w:p>
        </w:tc>
        <w:tc>
          <w:tcPr>
            <w:tcW w:w="264"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w:t>
            </w:r>
          </w:p>
        </w:tc>
        <w:tc>
          <w:tcPr>
            <w:tcW w:w="255" w:type="pct"/>
            <w:tcBorders>
              <w:top w:val="single" w:sz="4" w:space="0" w:color="auto"/>
              <w:left w:val="single" w:sz="4" w:space="0" w:color="auto"/>
              <w:bottom w:val="single" w:sz="4" w:space="0" w:color="auto"/>
              <w:right w:val="single" w:sz="4" w:space="0" w:color="auto"/>
            </w:tcBorders>
            <w:vAlign w:val="center"/>
            <w:hideMark/>
          </w:tcPr>
          <w:p w:rsidR="002547D2" w:rsidRPr="00207DC3" w:rsidRDefault="002547D2" w:rsidP="00F07C90">
            <w:pPr>
              <w:ind w:left="-540" w:firstLine="540"/>
              <w:jc w:val="center"/>
              <w:rPr>
                <w:rFonts w:eastAsia="Calibri"/>
                <w:sz w:val="12"/>
                <w:szCs w:val="12"/>
              </w:rPr>
            </w:pPr>
            <w:r w:rsidRPr="00207DC3">
              <w:rPr>
                <w:rFonts w:eastAsia="Calibri"/>
                <w:sz w:val="12"/>
                <w:szCs w:val="12"/>
              </w:rPr>
              <w:t>9586</w:t>
            </w:r>
          </w:p>
        </w:tc>
        <w:tc>
          <w:tcPr>
            <w:tcW w:w="30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AA2928" w:rsidP="0020461C">
            <w:pPr>
              <w:ind w:left="-540" w:firstLine="540"/>
              <w:jc w:val="center"/>
              <w:rPr>
                <w:rFonts w:eastAsia="Calibri"/>
                <w:sz w:val="12"/>
                <w:szCs w:val="12"/>
              </w:rPr>
            </w:pPr>
            <w:r>
              <w:rPr>
                <w:rFonts w:eastAsia="Calibri"/>
                <w:sz w:val="12"/>
                <w:szCs w:val="12"/>
              </w:rPr>
              <w:t>12194</w:t>
            </w:r>
          </w:p>
        </w:tc>
        <w:tc>
          <w:tcPr>
            <w:tcW w:w="29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w:t>
            </w:r>
          </w:p>
        </w:tc>
        <w:tc>
          <w:tcPr>
            <w:tcW w:w="291"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065773" w:rsidP="0020461C">
            <w:pPr>
              <w:ind w:left="-540" w:firstLine="540"/>
              <w:jc w:val="center"/>
              <w:rPr>
                <w:rFonts w:eastAsia="Calibri"/>
                <w:sz w:val="12"/>
                <w:szCs w:val="12"/>
              </w:rPr>
            </w:pPr>
            <w:r>
              <w:rPr>
                <w:rFonts w:eastAsia="Calibri"/>
                <w:sz w:val="12"/>
                <w:szCs w:val="12"/>
              </w:rPr>
              <w:t>18.5</w:t>
            </w:r>
          </w:p>
        </w:tc>
        <w:tc>
          <w:tcPr>
            <w:tcW w:w="33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w:t>
            </w:r>
          </w:p>
        </w:tc>
        <w:tc>
          <w:tcPr>
            <w:tcW w:w="342"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F7476D">
            <w:pPr>
              <w:ind w:left="-540" w:firstLine="540"/>
              <w:jc w:val="center"/>
              <w:rPr>
                <w:rFonts w:eastAsia="Calibri"/>
                <w:sz w:val="12"/>
                <w:szCs w:val="12"/>
              </w:rPr>
            </w:pPr>
            <w:r>
              <w:rPr>
                <w:rFonts w:eastAsia="Calibri"/>
                <w:sz w:val="12"/>
                <w:szCs w:val="12"/>
              </w:rPr>
              <w:t>52413</w:t>
            </w:r>
          </w:p>
        </w:tc>
        <w:tc>
          <w:tcPr>
            <w:tcW w:w="333"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602AAD" w:rsidP="0020461C">
            <w:pPr>
              <w:ind w:left="-540" w:firstLine="540"/>
              <w:jc w:val="center"/>
              <w:rPr>
                <w:rFonts w:eastAsia="Calibri"/>
                <w:sz w:val="12"/>
                <w:szCs w:val="12"/>
              </w:rPr>
            </w:pPr>
            <w:r>
              <w:rPr>
                <w:rFonts w:eastAsia="Calibri"/>
                <w:sz w:val="12"/>
                <w:szCs w:val="12"/>
              </w:rPr>
              <w:t>51505</w:t>
            </w:r>
          </w:p>
        </w:tc>
        <w:tc>
          <w:tcPr>
            <w:tcW w:w="289"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2547D2" w:rsidRPr="00C72BCD" w:rsidRDefault="00C85EBF" w:rsidP="0020461C">
            <w:pPr>
              <w:ind w:left="-540" w:firstLine="540"/>
              <w:jc w:val="center"/>
              <w:rPr>
                <w:rFonts w:eastAsia="Calibri"/>
                <w:sz w:val="12"/>
                <w:szCs w:val="12"/>
              </w:rPr>
            </w:pPr>
            <w:r>
              <w:rPr>
                <w:rFonts w:eastAsia="Calibri"/>
                <w:sz w:val="12"/>
                <w:szCs w:val="12"/>
              </w:rPr>
              <w:t>1.8</w:t>
            </w:r>
          </w:p>
        </w:tc>
      </w:tr>
    </w:tbl>
    <w:p w:rsidR="00C63BF5" w:rsidRDefault="00C63BF5" w:rsidP="00C63BF5">
      <w:pPr>
        <w:ind w:left="-709"/>
        <w:rPr>
          <w:sz w:val="12"/>
          <w:szCs w:val="12"/>
        </w:rPr>
      </w:pPr>
      <w:r>
        <w:t xml:space="preserve">     </w:t>
      </w:r>
      <w:r w:rsidRPr="005C77B5">
        <w:rPr>
          <w:sz w:val="22"/>
        </w:rPr>
        <w:t xml:space="preserve"> </w:t>
      </w:r>
      <w:r w:rsidRPr="005C77B5">
        <w:rPr>
          <w:sz w:val="20"/>
          <w:szCs w:val="22"/>
        </w:rPr>
        <w:t>Source:  Pakistan Bureau of Statistics, Karachi</w:t>
      </w:r>
      <w:r w:rsidRPr="000D7550">
        <w:rPr>
          <w:sz w:val="22"/>
          <w:szCs w:val="22"/>
        </w:rPr>
        <w:t>.</w:t>
      </w:r>
    </w:p>
    <w:p w:rsidR="00C63BF5" w:rsidRDefault="00C63BF5" w:rsidP="00BF6060">
      <w:pPr>
        <w:jc w:val="both"/>
        <w:rPr>
          <w:rFonts w:eastAsia="Calibri"/>
        </w:rPr>
      </w:pPr>
    </w:p>
    <w:p w:rsidR="008F4D1A" w:rsidRDefault="00C63BF5" w:rsidP="00BF6060">
      <w:pPr>
        <w:ind w:left="-180" w:firstLine="720"/>
        <w:jc w:val="both"/>
        <w:rPr>
          <w:rFonts w:eastAsia="Calibri"/>
          <w:b/>
        </w:rPr>
      </w:pPr>
      <w:r w:rsidRPr="002044A3">
        <w:rPr>
          <w:rFonts w:eastAsia="Calibri"/>
        </w:rPr>
        <w:t xml:space="preserve">The table above </w:t>
      </w:r>
      <w:r w:rsidR="00C146C9">
        <w:rPr>
          <w:rFonts w:eastAsia="Calibri"/>
        </w:rPr>
        <w:t>show</w:t>
      </w:r>
      <w:r w:rsidR="0014242D">
        <w:rPr>
          <w:rFonts w:eastAsia="Calibri"/>
        </w:rPr>
        <w:t>s</w:t>
      </w:r>
      <w:r w:rsidRPr="002044A3">
        <w:rPr>
          <w:rFonts w:eastAsia="Calibri"/>
        </w:rPr>
        <w:t xml:space="preserve"> that the imports of raw cotton during </w:t>
      </w:r>
      <w:r w:rsidR="005D24D6">
        <w:t>Novem</w:t>
      </w:r>
      <w:r w:rsidR="00B3118A">
        <w:t>ber</w:t>
      </w:r>
      <w:r w:rsidRPr="002044A3">
        <w:rPr>
          <w:rFonts w:eastAsia="Calibri"/>
        </w:rPr>
        <w:t>, 201</w:t>
      </w:r>
      <w:r w:rsidR="0014242D">
        <w:rPr>
          <w:rFonts w:eastAsia="Calibri"/>
        </w:rPr>
        <w:t xml:space="preserve">6 </w:t>
      </w:r>
      <w:r w:rsidR="00826356">
        <w:rPr>
          <w:rFonts w:eastAsia="Calibri"/>
        </w:rPr>
        <w:t>witnessed</w:t>
      </w:r>
      <w:r>
        <w:rPr>
          <w:rFonts w:eastAsia="Calibri"/>
        </w:rPr>
        <w:t xml:space="preserve"> </w:t>
      </w:r>
      <w:r w:rsidR="005D24D6">
        <w:rPr>
          <w:rFonts w:eastAsia="Calibri"/>
        </w:rPr>
        <w:t>sluggish</w:t>
      </w:r>
      <w:r w:rsidR="000C7483">
        <w:rPr>
          <w:rFonts w:eastAsia="Calibri"/>
        </w:rPr>
        <w:t xml:space="preserve"> trend and recorded</w:t>
      </w:r>
      <w:r w:rsidR="0014242D">
        <w:rPr>
          <w:rFonts w:eastAsia="Calibri"/>
        </w:rPr>
        <w:t xml:space="preserve"> at</w:t>
      </w:r>
      <w:r w:rsidRPr="002044A3">
        <w:rPr>
          <w:rFonts w:eastAsia="Calibri"/>
        </w:rPr>
        <w:t xml:space="preserve"> </w:t>
      </w:r>
      <w:r w:rsidR="005D24D6">
        <w:rPr>
          <w:rFonts w:eastAsia="Calibri"/>
        </w:rPr>
        <w:t>10,369</w:t>
      </w:r>
      <w:r w:rsidRPr="002044A3">
        <w:rPr>
          <w:rFonts w:eastAsia="Calibri"/>
        </w:rPr>
        <w:t xml:space="preserve"> metric tons amounting to Rs.</w:t>
      </w:r>
      <w:r w:rsidR="00C146C9">
        <w:rPr>
          <w:rFonts w:eastAsia="Calibri"/>
        </w:rPr>
        <w:t xml:space="preserve"> </w:t>
      </w:r>
      <w:r w:rsidR="005D24D6">
        <w:rPr>
          <w:rFonts w:eastAsia="Calibri"/>
        </w:rPr>
        <w:t>1,835</w:t>
      </w:r>
      <w:r w:rsidRPr="002044A3">
        <w:rPr>
          <w:rFonts w:eastAsia="Calibri"/>
        </w:rPr>
        <w:t xml:space="preserve"> million as compared to </w:t>
      </w:r>
      <w:r w:rsidR="005D24D6">
        <w:rPr>
          <w:rFonts w:eastAsia="Calibri"/>
        </w:rPr>
        <w:t>18,597</w:t>
      </w:r>
      <w:r w:rsidRPr="002044A3">
        <w:rPr>
          <w:rFonts w:eastAsia="Calibri"/>
        </w:rPr>
        <w:t xml:space="preserve"> metric tons valuing Rs.</w:t>
      </w:r>
      <w:r w:rsidR="005D24D6">
        <w:rPr>
          <w:rFonts w:eastAsia="Calibri"/>
        </w:rPr>
        <w:t xml:space="preserve"> 3,090</w:t>
      </w:r>
      <w:r>
        <w:rPr>
          <w:rFonts w:eastAsia="Calibri"/>
        </w:rPr>
        <w:t xml:space="preserve"> million in </w:t>
      </w:r>
      <w:r w:rsidR="005D24D6">
        <w:rPr>
          <w:rFonts w:eastAsia="Calibri"/>
        </w:rPr>
        <w:t>Octo</w:t>
      </w:r>
      <w:r w:rsidR="00B3118A">
        <w:rPr>
          <w:rFonts w:eastAsia="Calibri"/>
        </w:rPr>
        <w:t>ber</w:t>
      </w:r>
      <w:r w:rsidR="002356B0">
        <w:rPr>
          <w:rFonts w:eastAsia="Calibri"/>
        </w:rPr>
        <w:t>,</w:t>
      </w:r>
      <w:r>
        <w:rPr>
          <w:rFonts w:eastAsia="Calibri"/>
        </w:rPr>
        <w:t xml:space="preserve"> 2016</w:t>
      </w:r>
      <w:r w:rsidR="005D24D6">
        <w:rPr>
          <w:rFonts w:eastAsia="Calibri"/>
        </w:rPr>
        <w:t>.</w:t>
      </w:r>
      <w:r w:rsidRPr="002044A3">
        <w:rPr>
          <w:rFonts w:eastAsia="Calibri"/>
        </w:rPr>
        <w:t>Whereas</w:t>
      </w:r>
      <w:r w:rsidR="0014242D">
        <w:rPr>
          <w:rFonts w:eastAsia="Calibri"/>
        </w:rPr>
        <w:t>,</w:t>
      </w:r>
      <w:r w:rsidR="00C146C9">
        <w:rPr>
          <w:rFonts w:eastAsia="Calibri"/>
        </w:rPr>
        <w:t xml:space="preserve"> the imports in </w:t>
      </w:r>
      <w:r w:rsidR="005D24D6">
        <w:t>Novem</w:t>
      </w:r>
      <w:r w:rsidR="00B3118A">
        <w:t>ber</w:t>
      </w:r>
      <w:r w:rsidR="00894441">
        <w:rPr>
          <w:rFonts w:eastAsia="Calibri"/>
        </w:rPr>
        <w:t>,</w:t>
      </w:r>
      <w:r>
        <w:rPr>
          <w:rFonts w:eastAsia="Calibri"/>
        </w:rPr>
        <w:t xml:space="preserve"> </w:t>
      </w:r>
      <w:r w:rsidRPr="002044A3">
        <w:rPr>
          <w:rFonts w:eastAsia="Calibri"/>
        </w:rPr>
        <w:t>201</w:t>
      </w:r>
      <w:r>
        <w:rPr>
          <w:rFonts w:eastAsia="Calibri"/>
        </w:rPr>
        <w:t xml:space="preserve">5 </w:t>
      </w:r>
      <w:r w:rsidRPr="002044A3">
        <w:rPr>
          <w:rFonts w:eastAsia="Calibri"/>
        </w:rPr>
        <w:t xml:space="preserve">recorded at </w:t>
      </w:r>
      <w:r w:rsidR="005D24D6">
        <w:rPr>
          <w:rFonts w:eastAsia="Calibri"/>
        </w:rPr>
        <w:t>53,428</w:t>
      </w:r>
      <w:r w:rsidR="0014242D">
        <w:rPr>
          <w:rFonts w:eastAsia="Calibri"/>
        </w:rPr>
        <w:t xml:space="preserve"> metric </w:t>
      </w:r>
      <w:r w:rsidRPr="002044A3">
        <w:rPr>
          <w:rFonts w:eastAsia="Calibri"/>
        </w:rPr>
        <w:t>tons amounting to Rs.</w:t>
      </w:r>
      <w:r w:rsidR="00C146C9">
        <w:rPr>
          <w:rFonts w:eastAsia="Calibri"/>
        </w:rPr>
        <w:t xml:space="preserve"> </w:t>
      </w:r>
      <w:r w:rsidR="005D24D6">
        <w:rPr>
          <w:rFonts w:eastAsia="Calibri"/>
        </w:rPr>
        <w:t>10,019</w:t>
      </w:r>
      <w:r w:rsidRPr="002044A3">
        <w:rPr>
          <w:rFonts w:eastAsia="Calibri"/>
          <w:b/>
        </w:rPr>
        <w:t xml:space="preserve"> </w:t>
      </w:r>
      <w:r w:rsidRPr="002044A3">
        <w:rPr>
          <w:rFonts w:eastAsia="Calibri"/>
        </w:rPr>
        <w:t>million. It shows</w:t>
      </w:r>
      <w:r w:rsidRPr="002044A3">
        <w:rPr>
          <w:rFonts w:eastAsia="Calibri"/>
          <w:b/>
        </w:rPr>
        <w:t xml:space="preserve"> </w:t>
      </w:r>
      <w:r w:rsidR="005D24D6">
        <w:rPr>
          <w:rFonts w:eastAsia="Calibri"/>
        </w:rPr>
        <w:t>de</w:t>
      </w:r>
      <w:r w:rsidR="00C146C9">
        <w:rPr>
          <w:rFonts w:eastAsia="Calibri"/>
        </w:rPr>
        <w:t>crease</w:t>
      </w:r>
      <w:r w:rsidRPr="002044A3">
        <w:rPr>
          <w:rFonts w:eastAsia="Calibri"/>
        </w:rPr>
        <w:t xml:space="preserve"> of </w:t>
      </w:r>
      <w:r w:rsidR="005D24D6">
        <w:rPr>
          <w:rFonts w:eastAsia="Calibri"/>
        </w:rPr>
        <w:t>44.2</w:t>
      </w:r>
      <w:r w:rsidRPr="002044A3">
        <w:rPr>
          <w:rFonts w:eastAsia="Calibri"/>
        </w:rPr>
        <w:t xml:space="preserve"> %</w:t>
      </w:r>
      <w:r>
        <w:rPr>
          <w:rFonts w:eastAsia="Calibri"/>
        </w:rPr>
        <w:t xml:space="preserve"> </w:t>
      </w:r>
      <w:r w:rsidRPr="002044A3">
        <w:rPr>
          <w:rFonts w:eastAsia="Calibri"/>
        </w:rPr>
        <w:t>in quantity and</w:t>
      </w:r>
      <w:r w:rsidR="00C146C9">
        <w:rPr>
          <w:rFonts w:eastAsia="Calibri"/>
        </w:rPr>
        <w:t xml:space="preserve"> </w:t>
      </w:r>
      <w:r w:rsidR="005D24D6">
        <w:rPr>
          <w:rFonts w:eastAsia="Calibri"/>
        </w:rPr>
        <w:t>40.6</w:t>
      </w:r>
      <w:r w:rsidR="0014242D">
        <w:rPr>
          <w:rFonts w:eastAsia="Calibri"/>
        </w:rPr>
        <w:t xml:space="preserve"> </w:t>
      </w:r>
      <w:r w:rsidR="00C146C9">
        <w:rPr>
          <w:rFonts w:eastAsia="Calibri"/>
        </w:rPr>
        <w:t xml:space="preserve">% in value, over </w:t>
      </w:r>
      <w:r w:rsidR="005D24D6">
        <w:rPr>
          <w:rFonts w:eastAsia="Calibri"/>
        </w:rPr>
        <w:t>Octo</w:t>
      </w:r>
      <w:r w:rsidR="00B3118A">
        <w:rPr>
          <w:rFonts w:eastAsia="Calibri"/>
        </w:rPr>
        <w:t>ber</w:t>
      </w:r>
      <w:r w:rsidR="00725F69">
        <w:rPr>
          <w:rFonts w:eastAsia="Calibri"/>
        </w:rPr>
        <w:t>,</w:t>
      </w:r>
      <w:r>
        <w:rPr>
          <w:rFonts w:eastAsia="Calibri"/>
        </w:rPr>
        <w:t xml:space="preserve"> 2016</w:t>
      </w:r>
      <w:r w:rsidRPr="002044A3">
        <w:rPr>
          <w:rFonts w:eastAsia="Calibri"/>
        </w:rPr>
        <w:t>.</w:t>
      </w:r>
      <w:r w:rsidRPr="002044A3">
        <w:rPr>
          <w:rFonts w:eastAsia="Calibri"/>
          <w:b/>
        </w:rPr>
        <w:t xml:space="preserve">       </w:t>
      </w:r>
    </w:p>
    <w:p w:rsidR="00756D49" w:rsidRDefault="00756D49" w:rsidP="00C63BF5">
      <w:pPr>
        <w:jc w:val="both"/>
        <w:rPr>
          <w:b/>
          <w:u w:val="single"/>
        </w:rPr>
      </w:pPr>
    </w:p>
    <w:p w:rsidR="00C63BF5" w:rsidRPr="000D7550" w:rsidRDefault="00C63BF5" w:rsidP="00C63BF5">
      <w:pPr>
        <w:jc w:val="both"/>
        <w:rPr>
          <w:b/>
          <w:u w:val="single"/>
        </w:rPr>
      </w:pPr>
      <w:r w:rsidRPr="000D7550">
        <w:rPr>
          <w:b/>
          <w:u w:val="single"/>
        </w:rPr>
        <w:t>ECONOMICS OF COTTON AND COMPETING CROPS</w:t>
      </w:r>
    </w:p>
    <w:p w:rsidR="00C63BF5" w:rsidRDefault="00C63BF5" w:rsidP="00C63BF5">
      <w:pPr>
        <w:ind w:firstLine="720"/>
        <w:jc w:val="both"/>
        <w:rPr>
          <w:sz w:val="12"/>
          <w:szCs w:val="12"/>
        </w:rPr>
      </w:pPr>
    </w:p>
    <w:p w:rsidR="005C4A25" w:rsidRPr="007C4A1C" w:rsidRDefault="00C63BF5" w:rsidP="007C4A1C">
      <w:pPr>
        <w:ind w:firstLine="720"/>
        <w:jc w:val="both"/>
      </w:pPr>
      <w:r w:rsidRPr="000D7550">
        <w:t>Cotton a kharif crop, competes with rice, sugarcane and other crops for land, water and other farm resources in the area where the cultivation of all other crops is technically feasible. Mainly cotton faces indirect competition from sugarcane, the annual crop which keeps the land throughout the year. The farmer gives priorities and takes decision on the economics of cotton and competing crops on the basis of inputs-outputs prices paid and received. The estimation of the indicators, like gross cost, gross income, gross margin, net income, input-output ratio, etc may provide the useful sights to the growers at farm level. Details are presented in following table.</w:t>
      </w:r>
    </w:p>
    <w:p w:rsidR="005C4A25" w:rsidRDefault="005C4A25" w:rsidP="00C63BF5">
      <w:pPr>
        <w:ind w:left="1440" w:hanging="1440"/>
        <w:rPr>
          <w:b/>
          <w:szCs w:val="20"/>
        </w:rPr>
      </w:pPr>
    </w:p>
    <w:p w:rsidR="00C63BF5" w:rsidRPr="005C77B5" w:rsidRDefault="00577871" w:rsidP="00C63BF5">
      <w:pPr>
        <w:ind w:left="1440" w:hanging="1440"/>
        <w:rPr>
          <w:b/>
          <w:szCs w:val="20"/>
        </w:rPr>
      </w:pPr>
      <w:r>
        <w:rPr>
          <w:b/>
          <w:szCs w:val="20"/>
        </w:rPr>
        <w:t>Table-11</w:t>
      </w:r>
      <w:r w:rsidR="00C63BF5" w:rsidRPr="005C77B5">
        <w:rPr>
          <w:b/>
          <w:szCs w:val="20"/>
        </w:rPr>
        <w:t xml:space="preserve">:  </w:t>
      </w:r>
      <w:r w:rsidR="00C63BF5" w:rsidRPr="00D97FDD">
        <w:rPr>
          <w:b/>
          <w:sz w:val="20"/>
          <w:szCs w:val="20"/>
        </w:rPr>
        <w:tab/>
      </w:r>
      <w:r w:rsidR="00C63BF5" w:rsidRPr="005C77B5">
        <w:rPr>
          <w:b/>
          <w:szCs w:val="20"/>
        </w:rPr>
        <w:t>ECONOMICS OF SEED COTTON AND COMPETING CROPS AT PRI</w:t>
      </w:r>
      <w:r w:rsidR="00C72BCD">
        <w:rPr>
          <w:b/>
          <w:szCs w:val="20"/>
        </w:rPr>
        <w:t>CES REALIZED BY THE GROWERS 2015-16</w:t>
      </w:r>
      <w:r w:rsidR="00C63BF5" w:rsidRPr="005C77B5">
        <w:rPr>
          <w:b/>
          <w:szCs w:val="20"/>
        </w:rPr>
        <w:t xml:space="preserve"> CROP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2057"/>
        <w:gridCol w:w="1674"/>
        <w:gridCol w:w="1953"/>
        <w:gridCol w:w="1770"/>
        <w:gridCol w:w="2151"/>
      </w:tblGrid>
      <w:tr w:rsidR="00C63BF5" w:rsidRPr="00D97FDD" w:rsidTr="005E351C">
        <w:trPr>
          <w:trHeight w:val="208"/>
          <w:jc w:val="center"/>
        </w:trPr>
        <w:tc>
          <w:tcPr>
            <w:tcW w:w="246"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S. No.</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Previous/ Crops/ Crop Combination</w:t>
            </w:r>
          </w:p>
        </w:tc>
        <w:tc>
          <w:tcPr>
            <w:tcW w:w="829"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Output Input ratio</w:t>
            </w:r>
          </w:p>
        </w:tc>
        <w:tc>
          <w:tcPr>
            <w:tcW w:w="2906" w:type="pct"/>
            <w:gridSpan w:val="3"/>
            <w:tcBorders>
              <w:top w:val="single" w:sz="4" w:space="0" w:color="000000"/>
              <w:left w:val="single" w:sz="4" w:space="0" w:color="000000"/>
              <w:bottom w:val="single" w:sz="4" w:space="0" w:color="auto"/>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Gross Revenue Per</w:t>
            </w:r>
          </w:p>
        </w:tc>
      </w:tr>
      <w:tr w:rsidR="00C63BF5" w:rsidRPr="00D97FDD" w:rsidTr="005E351C">
        <w:trPr>
          <w:trHeight w:val="3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967"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 of Purchased inputs cost</w:t>
            </w:r>
          </w:p>
        </w:tc>
        <w:tc>
          <w:tcPr>
            <w:tcW w:w="876"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Day of Crop Duration</w:t>
            </w:r>
          </w:p>
        </w:tc>
        <w:tc>
          <w:tcPr>
            <w:tcW w:w="1063"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Acre inch of irrigation water used</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Ratio</w:t>
            </w:r>
          </w:p>
        </w:tc>
        <w:tc>
          <w:tcPr>
            <w:tcW w:w="2906" w:type="pct"/>
            <w:gridSpan w:val="3"/>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Rupees</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rPr>
                <w:rFonts w:eastAsia="Calibri"/>
                <w:b/>
                <w:sz w:val="20"/>
                <w:szCs w:val="20"/>
              </w:rPr>
            </w:pP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1</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3</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5</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5E351C" w:rsidRPr="00D97FDD" w:rsidRDefault="005E351C" w:rsidP="00AB36FA">
            <w:pPr>
              <w:jc w:val="center"/>
              <w:rPr>
                <w:rFonts w:eastAsia="Calibri"/>
                <w:b/>
                <w:sz w:val="20"/>
                <w:szCs w:val="20"/>
              </w:rPr>
            </w:pPr>
            <w:r w:rsidRPr="00D97FDD">
              <w:rPr>
                <w:rFonts w:eastAsia="Calibri"/>
                <w:b/>
                <w:sz w:val="20"/>
                <w:szCs w:val="20"/>
              </w:rPr>
              <w:t>PUNJAB</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1.03</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3.06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2602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Basmati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0.87</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704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0.80</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533</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1.04</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2.98</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235</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1.01</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2.75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2219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6.</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1.25</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3.96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1943</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5E351C" w:rsidRPr="00D97FDD" w:rsidRDefault="005E351C" w:rsidP="005E351C">
            <w:pPr>
              <w:jc w:val="center"/>
              <w:rPr>
                <w:rFonts w:eastAsia="Calibri"/>
                <w:b/>
                <w:sz w:val="20"/>
                <w:szCs w:val="20"/>
              </w:rPr>
            </w:pPr>
            <w:r>
              <w:rPr>
                <w:rFonts w:eastAsia="Calibri"/>
                <w:b/>
                <w:sz w:val="20"/>
                <w:szCs w:val="20"/>
              </w:rPr>
              <w:t>SINDH</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1.16</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3.71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3.29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249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800</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238</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3338</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3.89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1597</w:t>
            </w:r>
          </w:p>
        </w:tc>
      </w:tr>
    </w:tbl>
    <w:p w:rsidR="00C63BF5" w:rsidRPr="00BA34E3" w:rsidRDefault="00C63BF5" w:rsidP="00C63BF5">
      <w:pPr>
        <w:jc w:val="both"/>
        <w:rPr>
          <w:sz w:val="20"/>
          <w:szCs w:val="22"/>
        </w:rPr>
      </w:pPr>
      <w:r w:rsidRPr="00BA34E3">
        <w:rPr>
          <w:sz w:val="20"/>
          <w:szCs w:val="22"/>
        </w:rPr>
        <w:t>Source: API’s Cotton Policy Analysis for 2015-16 Crop.</w:t>
      </w:r>
    </w:p>
    <w:p w:rsidR="00C63BF5" w:rsidRDefault="00C63BF5" w:rsidP="00C63BF5">
      <w:pPr>
        <w:jc w:val="both"/>
        <w:rPr>
          <w:sz w:val="22"/>
          <w:szCs w:val="22"/>
        </w:rPr>
      </w:pPr>
    </w:p>
    <w:p w:rsidR="00C63BF5" w:rsidRPr="00EB6369" w:rsidRDefault="00C63BF5" w:rsidP="00C63BF5">
      <w:pPr>
        <w:ind w:left="1440" w:hanging="1440"/>
        <w:jc w:val="both"/>
        <w:rPr>
          <w:sz w:val="22"/>
          <w:szCs w:val="22"/>
        </w:rPr>
      </w:pPr>
      <w:r w:rsidRPr="002044A3">
        <w:rPr>
          <w:b/>
        </w:rPr>
        <w:t>Table-1</w:t>
      </w:r>
      <w:r w:rsidR="00577871">
        <w:rPr>
          <w:b/>
        </w:rPr>
        <w:t>2</w:t>
      </w:r>
      <w:r w:rsidRPr="002044A3">
        <w:rPr>
          <w:b/>
        </w:rPr>
        <w:t>:</w:t>
      </w:r>
      <w:r w:rsidRPr="002044A3">
        <w:tab/>
      </w:r>
      <w:r w:rsidRPr="002044A3">
        <w:rPr>
          <w:b/>
        </w:rPr>
        <w:t xml:space="preserve">EXPORT PARITY PRICE OF SEED COTTON ON THE BASIS OF ACTUAL </w:t>
      </w:r>
      <w:r>
        <w:rPr>
          <w:b/>
        </w:rPr>
        <w:t>AVERAGE</w:t>
      </w:r>
      <w:r w:rsidRPr="002044A3">
        <w:rPr>
          <w:b/>
        </w:rPr>
        <w:t xml:space="preserve"> EXPORT PRICE OF PAKISTANI COTTON</w:t>
      </w:r>
      <w:r>
        <w:rPr>
          <w:b/>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
        <w:gridCol w:w="6155"/>
        <w:gridCol w:w="2873"/>
      </w:tblGrid>
      <w:tr w:rsidR="00C63BF5" w:rsidRPr="002044A3" w:rsidTr="005E351C">
        <w:trP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E5C52" w:rsidP="005E351C">
            <w:pPr>
              <w:jc w:val="center"/>
              <w:rPr>
                <w:rFonts w:eastAsia="Calibri"/>
                <w:b/>
                <w:sz w:val="22"/>
              </w:rPr>
            </w:pPr>
            <w:r>
              <w:rPr>
                <w:rFonts w:eastAsia="Calibri"/>
                <w:b/>
                <w:sz w:val="22"/>
              </w:rPr>
              <w:t>S</w:t>
            </w:r>
            <w:r w:rsidR="00C63BF5" w:rsidRPr="00BA34E3">
              <w:rPr>
                <w:rFonts w:eastAsia="Calibri"/>
                <w:b/>
                <w:sz w:val="22"/>
              </w:rPr>
              <w:t>. No.</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5E351C">
            <w:pPr>
              <w:jc w:val="center"/>
              <w:rPr>
                <w:rFonts w:eastAsia="Calibri"/>
                <w:b/>
                <w:sz w:val="22"/>
              </w:rPr>
            </w:pPr>
            <w:r w:rsidRPr="00BA34E3">
              <w:rPr>
                <w:rFonts w:eastAsia="Calibri"/>
                <w:b/>
                <w:sz w:val="22"/>
              </w:rPr>
              <w:t>Item</w:t>
            </w:r>
          </w:p>
        </w:tc>
        <w:tc>
          <w:tcPr>
            <w:tcW w:w="1420" w:type="pct"/>
            <w:tcBorders>
              <w:top w:val="single" w:sz="4" w:space="0" w:color="000000"/>
              <w:left w:val="single" w:sz="4" w:space="0" w:color="000000"/>
              <w:bottom w:val="single" w:sz="4" w:space="0" w:color="000000"/>
              <w:right w:val="single" w:sz="4" w:space="0" w:color="000000"/>
            </w:tcBorders>
            <w:hideMark/>
          </w:tcPr>
          <w:p w:rsidR="008F79A2" w:rsidRDefault="00535A25" w:rsidP="00AB36FA">
            <w:pPr>
              <w:jc w:val="center"/>
              <w:rPr>
                <w:rFonts w:eastAsia="Calibri"/>
                <w:b/>
                <w:sz w:val="22"/>
              </w:rPr>
            </w:pPr>
            <w:r>
              <w:rPr>
                <w:rFonts w:eastAsia="Calibri"/>
                <w:b/>
                <w:sz w:val="22"/>
              </w:rPr>
              <w:t>Novem</w:t>
            </w:r>
            <w:r w:rsidR="00C137C1">
              <w:rPr>
                <w:rFonts w:eastAsia="Calibri"/>
                <w:b/>
                <w:sz w:val="22"/>
              </w:rPr>
              <w:t>ber</w:t>
            </w:r>
          </w:p>
          <w:p w:rsidR="00C63BF5" w:rsidRPr="008F79A2" w:rsidRDefault="00C63BF5" w:rsidP="008F79A2">
            <w:pPr>
              <w:jc w:val="center"/>
              <w:rPr>
                <w:rFonts w:eastAsia="Calibri"/>
                <w:b/>
                <w:sz w:val="22"/>
              </w:rPr>
            </w:pPr>
            <w:r w:rsidRPr="00BA34E3">
              <w:rPr>
                <w:rFonts w:eastAsia="Calibri"/>
                <w:b/>
                <w:sz w:val="22"/>
              </w:rPr>
              <w:t>2016</w:t>
            </w:r>
          </w:p>
        </w:tc>
      </w:tr>
      <w:tr w:rsidR="008E5C52" w:rsidRPr="002044A3" w:rsidTr="008E5C52">
        <w:trPr>
          <w:trHeight w:val="431"/>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8E5C52">
            <w:pPr>
              <w:jc w:val="center"/>
              <w:rPr>
                <w:rFonts w:eastAsia="Calibri"/>
                <w:sz w:val="22"/>
              </w:rPr>
            </w:pPr>
            <w:r>
              <w:rPr>
                <w:rFonts w:eastAsia="Calibri"/>
                <w:sz w:val="22"/>
              </w:rPr>
              <w:t>01.</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AB36FA">
            <w:pPr>
              <w:rPr>
                <w:rFonts w:eastAsia="Calibri"/>
                <w:sz w:val="22"/>
              </w:rPr>
            </w:pPr>
            <w:r w:rsidRPr="00BA34E3">
              <w:rPr>
                <w:rFonts w:eastAsia="Calibri"/>
                <w:sz w:val="22"/>
              </w:rPr>
              <w:t>Actual average export price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900DF6" w:rsidP="008E5C52">
            <w:pPr>
              <w:jc w:val="center"/>
              <w:rPr>
                <w:rFonts w:eastAsia="Calibri"/>
                <w:sz w:val="22"/>
              </w:rPr>
            </w:pPr>
            <w:r>
              <w:rPr>
                <w:rFonts w:eastAsia="Calibri"/>
                <w:sz w:val="22"/>
              </w:rPr>
              <w:t>6613</w:t>
            </w:r>
            <w:r w:rsidR="008E5C52" w:rsidRPr="00BA34E3">
              <w:rPr>
                <w:rFonts w:eastAsia="Calibri"/>
                <w:sz w:val="22"/>
              </w:rPr>
              <w:t xml:space="preserve"> (Rupees)</w:t>
            </w:r>
            <w:r w:rsidR="008E5C52">
              <w:rPr>
                <w:rFonts w:eastAsia="Calibri"/>
                <w:sz w:val="22"/>
              </w:rPr>
              <w:t xml:space="preserve"> or</w:t>
            </w:r>
          </w:p>
          <w:p w:rsidR="008E5C52" w:rsidRPr="00BA34E3" w:rsidRDefault="00900DF6" w:rsidP="00C137C1">
            <w:pPr>
              <w:jc w:val="center"/>
              <w:rPr>
                <w:rFonts w:eastAsia="Calibri"/>
                <w:sz w:val="22"/>
              </w:rPr>
            </w:pPr>
            <w:r>
              <w:rPr>
                <w:rFonts w:eastAsia="Calibri"/>
                <w:sz w:val="22"/>
              </w:rPr>
              <w:t>71.85</w:t>
            </w:r>
            <w:r w:rsidR="00C137C1">
              <w:rPr>
                <w:rFonts w:eastAsia="Calibri"/>
                <w:sz w:val="22"/>
              </w:rPr>
              <w:t xml:space="preserve"> </w:t>
            </w:r>
            <w:r w:rsidR="008E5C52">
              <w:rPr>
                <w:rFonts w:eastAsia="Calibri"/>
                <w:sz w:val="22"/>
              </w:rPr>
              <w:t>(US Cents per L</w:t>
            </w:r>
            <w:r w:rsidR="008E5C52" w:rsidRPr="00BA34E3">
              <w:rPr>
                <w:rFonts w:eastAsia="Calibri"/>
                <w:sz w:val="22"/>
              </w:rPr>
              <w:t>b)</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02.</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Marketing expenses (export &amp; purchase incidentals, insurance &amp; financial expenses)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sz w:val="22"/>
              </w:rPr>
            </w:pPr>
            <w:r w:rsidRPr="00BA34E3">
              <w:rPr>
                <w:rFonts w:eastAsia="Calibri"/>
                <w:sz w:val="22"/>
              </w:rPr>
              <w:t>425</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03.</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Ex-gin price of lint per 40 kgs (item 1-item 2)</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900DF6" w:rsidP="00C137C1">
            <w:pPr>
              <w:jc w:val="center"/>
              <w:rPr>
                <w:rFonts w:eastAsia="Calibri"/>
                <w:sz w:val="22"/>
              </w:rPr>
            </w:pPr>
            <w:r>
              <w:rPr>
                <w:rFonts w:eastAsia="Calibri"/>
                <w:sz w:val="22"/>
              </w:rPr>
              <w:t>6188</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04.</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80 Kgs of cotton seed (b)</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900DF6" w:rsidP="00C137C1">
            <w:pPr>
              <w:jc w:val="center"/>
              <w:rPr>
                <w:rFonts w:eastAsia="Calibri"/>
                <w:sz w:val="22"/>
              </w:rPr>
            </w:pPr>
            <w:r>
              <w:rPr>
                <w:rFonts w:eastAsia="Calibri"/>
                <w:sz w:val="22"/>
              </w:rPr>
              <w:t>3188</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05.</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Ginning charges for 120 Kgs of seed cotton</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6970DB" w:rsidP="00AB36FA">
            <w:pPr>
              <w:jc w:val="center"/>
              <w:rPr>
                <w:rFonts w:eastAsia="Calibri"/>
                <w:sz w:val="22"/>
              </w:rPr>
            </w:pPr>
            <w:r>
              <w:rPr>
                <w:rFonts w:eastAsia="Calibri"/>
                <w:sz w:val="22"/>
              </w:rPr>
              <w:t>600</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06.</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120 Kgs of seed cotton  ( c ) (item 3+4-item 5)</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137C1" w:rsidP="00AB36FA">
            <w:pPr>
              <w:jc w:val="center"/>
              <w:rPr>
                <w:rFonts w:eastAsia="Calibri"/>
                <w:sz w:val="22"/>
              </w:rPr>
            </w:pPr>
            <w:r>
              <w:rPr>
                <w:rFonts w:eastAsia="Calibri"/>
                <w:sz w:val="22"/>
              </w:rPr>
              <w:t>8</w:t>
            </w:r>
            <w:r w:rsidR="00900DF6">
              <w:rPr>
                <w:rFonts w:eastAsia="Calibri"/>
                <w:sz w:val="22"/>
              </w:rPr>
              <w:t>776</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07.</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Seed cotton price per 40 Kgs (item 6/3)</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137C1" w:rsidP="00AB36FA">
            <w:pPr>
              <w:jc w:val="center"/>
              <w:rPr>
                <w:rFonts w:eastAsia="Calibri"/>
                <w:sz w:val="22"/>
              </w:rPr>
            </w:pPr>
            <w:r>
              <w:rPr>
                <w:rFonts w:eastAsia="Calibri"/>
                <w:sz w:val="22"/>
              </w:rPr>
              <w:t>2</w:t>
            </w:r>
            <w:r w:rsidR="00900DF6">
              <w:rPr>
                <w:rFonts w:eastAsia="Calibri"/>
                <w:sz w:val="22"/>
              </w:rPr>
              <w:t>925</w:t>
            </w:r>
          </w:p>
        </w:tc>
      </w:tr>
    </w:tbl>
    <w:p w:rsidR="00C63BF5" w:rsidRPr="002044A3" w:rsidRDefault="00C63BF5" w:rsidP="00C63BF5">
      <w:pPr>
        <w:jc w:val="both"/>
        <w:rPr>
          <w:rFonts w:eastAsia="Calibri"/>
          <w:b/>
        </w:rPr>
      </w:pPr>
      <w:r w:rsidRPr="00457CD6">
        <w:rPr>
          <w:b/>
          <w:sz w:val="20"/>
        </w:rPr>
        <w:t>Notes:</w:t>
      </w:r>
      <w:r w:rsidRPr="002044A3">
        <w:rPr>
          <w:b/>
        </w:rPr>
        <w:t xml:space="preserve"> </w:t>
      </w:r>
    </w:p>
    <w:p w:rsidR="00C63BF5" w:rsidRPr="006367D8" w:rsidRDefault="00C63BF5" w:rsidP="00C63BF5">
      <w:pPr>
        <w:pStyle w:val="ListParagraph"/>
        <w:numPr>
          <w:ilvl w:val="0"/>
          <w:numId w:val="25"/>
        </w:numPr>
        <w:spacing w:after="200"/>
        <w:jc w:val="both"/>
        <w:rPr>
          <w:sz w:val="20"/>
          <w:szCs w:val="20"/>
        </w:rPr>
      </w:pPr>
      <w:r w:rsidRPr="006367D8">
        <w:rPr>
          <w:sz w:val="20"/>
          <w:szCs w:val="20"/>
        </w:rPr>
        <w:t>One US$ = 104</w:t>
      </w:r>
      <w:r>
        <w:rPr>
          <w:sz w:val="20"/>
          <w:szCs w:val="20"/>
        </w:rPr>
        <w:t>.</w:t>
      </w:r>
      <w:r w:rsidR="00900DF6">
        <w:rPr>
          <w:sz w:val="20"/>
          <w:szCs w:val="20"/>
        </w:rPr>
        <w:t>37</w:t>
      </w:r>
      <w:r w:rsidRPr="006367D8">
        <w:rPr>
          <w:sz w:val="20"/>
          <w:szCs w:val="20"/>
        </w:rPr>
        <w:t xml:space="preserve"> Pak rupees.</w:t>
      </w:r>
    </w:p>
    <w:p w:rsidR="00C63BF5" w:rsidRPr="008F79A2" w:rsidRDefault="00C63BF5" w:rsidP="008F79A2">
      <w:pPr>
        <w:pStyle w:val="ListParagraph"/>
        <w:numPr>
          <w:ilvl w:val="0"/>
          <w:numId w:val="25"/>
        </w:numPr>
        <w:spacing w:after="200"/>
        <w:ind w:left="270" w:firstLine="90"/>
        <w:jc w:val="both"/>
        <w:rPr>
          <w:sz w:val="20"/>
          <w:szCs w:val="20"/>
        </w:rPr>
      </w:pPr>
      <w:r w:rsidRPr="00AC041F">
        <w:rPr>
          <w:sz w:val="20"/>
          <w:szCs w:val="20"/>
        </w:rPr>
        <w:t xml:space="preserve">Average price of cotton seed for </w:t>
      </w:r>
      <w:r w:rsidR="00ED6446">
        <w:rPr>
          <w:sz w:val="20"/>
          <w:szCs w:val="20"/>
        </w:rPr>
        <w:t>November</w:t>
      </w:r>
      <w:r w:rsidRPr="00AC041F">
        <w:rPr>
          <w:sz w:val="20"/>
          <w:szCs w:val="20"/>
        </w:rPr>
        <w:t xml:space="preserve">, 2016 in </w:t>
      </w:r>
      <w:r w:rsidR="00BF635E">
        <w:rPr>
          <w:sz w:val="20"/>
          <w:szCs w:val="20"/>
        </w:rPr>
        <w:t xml:space="preserve">Rahim yar khan market was Rs. </w:t>
      </w:r>
      <w:r w:rsidR="00074642">
        <w:rPr>
          <w:sz w:val="20"/>
          <w:szCs w:val="20"/>
        </w:rPr>
        <w:t>15</w:t>
      </w:r>
      <w:r w:rsidR="00900DF6">
        <w:rPr>
          <w:sz w:val="20"/>
          <w:szCs w:val="20"/>
        </w:rPr>
        <w:t>94</w:t>
      </w:r>
      <w:r w:rsidR="008F79A2">
        <w:rPr>
          <w:sz w:val="20"/>
          <w:szCs w:val="20"/>
        </w:rPr>
        <w:t xml:space="preserve"> p</w:t>
      </w:r>
      <w:r w:rsidRPr="008F79A2">
        <w:rPr>
          <w:sz w:val="20"/>
          <w:szCs w:val="20"/>
        </w:rPr>
        <w:t>er 40 Kg.</w:t>
      </w:r>
    </w:p>
    <w:p w:rsidR="00C63BF5" w:rsidRPr="006367D8" w:rsidRDefault="00C63BF5" w:rsidP="00C63BF5">
      <w:pPr>
        <w:pStyle w:val="ListParagraph"/>
        <w:numPr>
          <w:ilvl w:val="0"/>
          <w:numId w:val="25"/>
        </w:numPr>
        <w:spacing w:after="200"/>
        <w:jc w:val="both"/>
        <w:rPr>
          <w:sz w:val="20"/>
          <w:szCs w:val="20"/>
        </w:rPr>
      </w:pPr>
      <w:r w:rsidRPr="006367D8">
        <w:rPr>
          <w:sz w:val="20"/>
          <w:szCs w:val="20"/>
        </w:rPr>
        <w:t>120 Kg of seed cotton = 80 kg of cotton seed + 40 Kg of lint.</w:t>
      </w:r>
    </w:p>
    <w:p w:rsidR="00C63BF5" w:rsidRPr="006367D8" w:rsidRDefault="00C63BF5" w:rsidP="00C63BF5">
      <w:pPr>
        <w:pStyle w:val="ListParagraph"/>
        <w:spacing w:after="200"/>
        <w:ind w:left="0"/>
        <w:jc w:val="both"/>
        <w:rPr>
          <w:sz w:val="20"/>
          <w:szCs w:val="20"/>
        </w:rPr>
      </w:pPr>
      <w:r w:rsidRPr="006367D8">
        <w:rPr>
          <w:b/>
          <w:sz w:val="20"/>
          <w:szCs w:val="20"/>
        </w:rPr>
        <w:t>Sources: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PBS for export prices.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KCA, Karachi for marketing expenses.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Pakistan Cotton Ginners Association, Karachi for ginning charges.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Directorate of Agriculture (E&amp;M), Punjab, Lahore.</w:t>
      </w:r>
    </w:p>
    <w:p w:rsidR="005C4A25" w:rsidRPr="00851818" w:rsidRDefault="00C63BF5" w:rsidP="008E5C52">
      <w:pPr>
        <w:pStyle w:val="ListParagraph"/>
        <w:numPr>
          <w:ilvl w:val="0"/>
          <w:numId w:val="26"/>
        </w:numPr>
        <w:spacing w:after="200"/>
        <w:jc w:val="both"/>
        <w:rPr>
          <w:b/>
          <w:sz w:val="20"/>
          <w:szCs w:val="20"/>
          <w:u w:val="single"/>
        </w:rPr>
      </w:pPr>
      <w:r w:rsidRPr="006367D8">
        <w:rPr>
          <w:sz w:val="20"/>
          <w:szCs w:val="20"/>
        </w:rPr>
        <w:t>API’s</w:t>
      </w:r>
      <w:r>
        <w:rPr>
          <w:sz w:val="20"/>
          <w:szCs w:val="20"/>
        </w:rPr>
        <w:t xml:space="preserve"> Cotton Policy Analysis for 2015-16</w:t>
      </w:r>
      <w:r w:rsidRPr="006367D8">
        <w:rPr>
          <w:sz w:val="20"/>
          <w:szCs w:val="20"/>
        </w:rPr>
        <w:t xml:space="preserve"> Crop.</w:t>
      </w:r>
    </w:p>
    <w:p w:rsidR="00851818" w:rsidRPr="008E5C52" w:rsidRDefault="00851818" w:rsidP="00851818">
      <w:pPr>
        <w:pStyle w:val="ListParagraph"/>
        <w:spacing w:after="200"/>
        <w:jc w:val="both"/>
        <w:rPr>
          <w:b/>
          <w:sz w:val="20"/>
          <w:szCs w:val="20"/>
          <w:u w:val="single"/>
        </w:rPr>
      </w:pPr>
    </w:p>
    <w:p w:rsidR="00C63BF5" w:rsidRPr="00BA34E3" w:rsidRDefault="00577871" w:rsidP="00C63BF5">
      <w:pPr>
        <w:pStyle w:val="ListParagraph"/>
        <w:ind w:left="0"/>
        <w:jc w:val="both"/>
        <w:rPr>
          <w:b/>
          <w:sz w:val="22"/>
          <w:szCs w:val="22"/>
        </w:rPr>
      </w:pPr>
      <w:r>
        <w:rPr>
          <w:b/>
          <w:sz w:val="22"/>
          <w:szCs w:val="22"/>
        </w:rPr>
        <w:t>Table-13</w:t>
      </w:r>
      <w:r w:rsidR="00C63BF5" w:rsidRPr="00BA34E3">
        <w:rPr>
          <w:b/>
          <w:sz w:val="22"/>
          <w:szCs w:val="22"/>
        </w:rPr>
        <w:t>: IMPORT PARITY PRICE OF SEED COTTON ON THE BASIS OF ACTUAL AVERAGE</w:t>
      </w:r>
    </w:p>
    <w:p w:rsidR="00C63BF5" w:rsidRPr="00BA34E3" w:rsidRDefault="00457CD6" w:rsidP="00457CD6">
      <w:pPr>
        <w:rPr>
          <w:b/>
          <w:sz w:val="22"/>
          <w:szCs w:val="22"/>
        </w:rPr>
      </w:pPr>
      <w:r>
        <w:rPr>
          <w:b/>
          <w:sz w:val="22"/>
          <w:szCs w:val="22"/>
        </w:rPr>
        <w:t xml:space="preserve">                 </w:t>
      </w:r>
      <w:r w:rsidR="00C63BF5" w:rsidRPr="00BA34E3">
        <w:rPr>
          <w:b/>
          <w:sz w:val="22"/>
          <w:szCs w:val="22"/>
        </w:rPr>
        <w:t>CIF (KARCHI) PRICE OF IMPORTED COTTON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6092"/>
        <w:gridCol w:w="3025"/>
      </w:tblGrid>
      <w:tr w:rsidR="00C63BF5" w:rsidRPr="00EB6369" w:rsidTr="00AB36FA">
        <w:trPr>
          <w:trHeight w:val="647"/>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Sr. No.</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Item</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8F79A2" w:rsidRDefault="00EC1EFD" w:rsidP="00AB36FA">
            <w:pPr>
              <w:jc w:val="center"/>
              <w:rPr>
                <w:rFonts w:eastAsia="Calibri"/>
                <w:b/>
                <w:sz w:val="22"/>
                <w:szCs w:val="22"/>
              </w:rPr>
            </w:pPr>
            <w:r>
              <w:rPr>
                <w:rFonts w:eastAsia="Calibri"/>
                <w:b/>
                <w:sz w:val="22"/>
                <w:szCs w:val="22"/>
              </w:rPr>
              <w:t>Novem</w:t>
            </w:r>
            <w:r w:rsidR="00851818">
              <w:rPr>
                <w:rFonts w:eastAsia="Calibri"/>
                <w:b/>
                <w:sz w:val="22"/>
                <w:szCs w:val="22"/>
              </w:rPr>
              <w:t>ber</w:t>
            </w:r>
          </w:p>
          <w:p w:rsidR="00C63BF5" w:rsidRPr="00BA34E3" w:rsidRDefault="008F79A2" w:rsidP="008F79A2">
            <w:pPr>
              <w:jc w:val="center"/>
              <w:rPr>
                <w:rFonts w:eastAsia="Calibri"/>
                <w:b/>
                <w:sz w:val="22"/>
                <w:szCs w:val="22"/>
              </w:rPr>
            </w:pPr>
            <w:r>
              <w:rPr>
                <w:rFonts w:eastAsia="Calibri"/>
                <w:b/>
                <w:sz w:val="22"/>
                <w:szCs w:val="22"/>
              </w:rPr>
              <w:t>2016</w:t>
            </w:r>
          </w:p>
        </w:tc>
      </w:tr>
      <w:tr w:rsidR="00C63BF5" w:rsidRPr="00EB6369" w:rsidTr="00C137C1">
        <w:trPr>
          <w:trHeight w:val="890"/>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01.</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Actual average cif (Karachi) Price, per 40 kgs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C137C1">
            <w:pPr>
              <w:jc w:val="center"/>
              <w:rPr>
                <w:rFonts w:eastAsia="Calibri"/>
                <w:sz w:val="22"/>
                <w:szCs w:val="22"/>
              </w:rPr>
            </w:pPr>
            <w:r w:rsidRPr="00BA34E3">
              <w:rPr>
                <w:rFonts w:eastAsia="Calibri"/>
                <w:sz w:val="22"/>
                <w:szCs w:val="22"/>
              </w:rPr>
              <w:t>Rs.</w:t>
            </w:r>
            <w:r w:rsidR="00EC1EFD">
              <w:rPr>
                <w:rFonts w:eastAsia="Calibri"/>
                <w:sz w:val="22"/>
                <w:szCs w:val="22"/>
              </w:rPr>
              <w:t>7079</w:t>
            </w:r>
            <w:r w:rsidR="00C137C1">
              <w:rPr>
                <w:rFonts w:eastAsia="Calibri"/>
                <w:sz w:val="22"/>
                <w:szCs w:val="22"/>
              </w:rPr>
              <w:t xml:space="preserve"> </w:t>
            </w:r>
            <w:r w:rsidRPr="00BA34E3">
              <w:rPr>
                <w:rFonts w:eastAsia="Calibri"/>
                <w:sz w:val="22"/>
                <w:szCs w:val="22"/>
              </w:rPr>
              <w:t>(Rupees)</w:t>
            </w:r>
          </w:p>
          <w:p w:rsidR="00C63BF5" w:rsidRPr="00BA34E3" w:rsidRDefault="00C63BF5" w:rsidP="00C137C1">
            <w:pPr>
              <w:jc w:val="center"/>
              <w:rPr>
                <w:rFonts w:eastAsia="Calibri"/>
                <w:sz w:val="22"/>
                <w:szCs w:val="22"/>
              </w:rPr>
            </w:pPr>
            <w:r w:rsidRPr="00BA34E3">
              <w:rPr>
                <w:rFonts w:eastAsia="Calibri"/>
                <w:sz w:val="22"/>
                <w:szCs w:val="22"/>
              </w:rPr>
              <w:t>or</w:t>
            </w:r>
          </w:p>
          <w:p w:rsidR="00C63BF5" w:rsidRPr="00BA34E3" w:rsidRDefault="00EC1EFD" w:rsidP="00C137C1">
            <w:pPr>
              <w:jc w:val="center"/>
              <w:rPr>
                <w:rFonts w:eastAsia="Calibri"/>
                <w:sz w:val="22"/>
                <w:szCs w:val="22"/>
              </w:rPr>
            </w:pPr>
            <w:r>
              <w:rPr>
                <w:rFonts w:eastAsia="Calibri"/>
                <w:sz w:val="22"/>
                <w:szCs w:val="22"/>
              </w:rPr>
              <w:t>76.91</w:t>
            </w:r>
            <w:r w:rsidR="00C137C1">
              <w:rPr>
                <w:rFonts w:eastAsia="Calibri"/>
                <w:sz w:val="22"/>
                <w:szCs w:val="22"/>
              </w:rPr>
              <w:t xml:space="preserve"> </w:t>
            </w:r>
            <w:r w:rsidR="00C63BF5" w:rsidRPr="00BA34E3">
              <w:rPr>
                <w:rFonts w:eastAsia="Calibri"/>
                <w:sz w:val="22"/>
                <w:szCs w:val="22"/>
              </w:rPr>
              <w:t>(US Cent p</w:t>
            </w:r>
            <w:r w:rsidR="008F79A2">
              <w:rPr>
                <w:rFonts w:eastAsia="Calibri"/>
                <w:sz w:val="22"/>
                <w:szCs w:val="22"/>
              </w:rPr>
              <w:t>er L</w:t>
            </w:r>
            <w:r w:rsidR="00C63BF5" w:rsidRPr="00BA34E3">
              <w:rPr>
                <w:rFonts w:eastAsia="Calibri"/>
                <w:sz w:val="22"/>
                <w:szCs w:val="22"/>
              </w:rPr>
              <w:t>b)</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02.</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Handling charges at port and transport cost from port to textile mill at Karachi @ 5% of cif price</w:t>
            </w:r>
          </w:p>
        </w:tc>
        <w:tc>
          <w:tcPr>
            <w:tcW w:w="1495" w:type="pct"/>
            <w:tcBorders>
              <w:top w:val="single" w:sz="4" w:space="0" w:color="000000"/>
              <w:left w:val="single" w:sz="4" w:space="0" w:color="000000"/>
              <w:bottom w:val="single" w:sz="4" w:space="0" w:color="000000"/>
              <w:right w:val="single" w:sz="4" w:space="0" w:color="000000"/>
            </w:tcBorders>
            <w:vAlign w:val="bottom"/>
          </w:tcPr>
          <w:p w:rsidR="00C63BF5" w:rsidRPr="00BA34E3" w:rsidRDefault="00C63BF5" w:rsidP="00C137C1">
            <w:pPr>
              <w:jc w:val="center"/>
              <w:rPr>
                <w:rFonts w:eastAsia="Calibri"/>
                <w:sz w:val="22"/>
                <w:szCs w:val="22"/>
              </w:rPr>
            </w:pPr>
            <w:r w:rsidRPr="00BA34E3">
              <w:rPr>
                <w:rFonts w:eastAsia="Calibri"/>
                <w:sz w:val="22"/>
                <w:szCs w:val="22"/>
              </w:rPr>
              <w:t>425</w:t>
            </w:r>
          </w:p>
          <w:p w:rsidR="00C63BF5" w:rsidRPr="00BA34E3" w:rsidRDefault="00C63BF5" w:rsidP="00C137C1">
            <w:pPr>
              <w:jc w:val="center"/>
              <w:rPr>
                <w:rFonts w:eastAsia="Calibri"/>
                <w:sz w:val="22"/>
                <w:szCs w:val="22"/>
              </w:rPr>
            </w:pP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03.</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Ex-gin price of cotton lint  (item 1+ item 2)</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7</w:t>
            </w:r>
            <w:r w:rsidR="00EC1EFD">
              <w:rPr>
                <w:rFonts w:eastAsia="Calibri"/>
                <w:sz w:val="22"/>
                <w:szCs w:val="22"/>
              </w:rPr>
              <w:t>504</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04.</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80 Kgs of cotton seed (a)</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31</w:t>
            </w:r>
            <w:r w:rsidR="00EC1EFD">
              <w:rPr>
                <w:rFonts w:eastAsia="Calibri"/>
                <w:sz w:val="22"/>
                <w:szCs w:val="22"/>
              </w:rPr>
              <w:t>88</w:t>
            </w:r>
          </w:p>
        </w:tc>
      </w:tr>
      <w:tr w:rsidR="00C63BF5" w:rsidRPr="00EB6369" w:rsidTr="00C137C1">
        <w:trPr>
          <w:trHeight w:val="611"/>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05.</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Ginning charges for 120 Kgs of seed cotton including ginning losses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600</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06.</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120 Kgs of seed cotton (item 3 + item 4 – item 5)</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440663" w:rsidP="00C137C1">
            <w:pPr>
              <w:jc w:val="center"/>
              <w:rPr>
                <w:rFonts w:eastAsia="Calibri"/>
                <w:sz w:val="22"/>
                <w:szCs w:val="22"/>
              </w:rPr>
            </w:pPr>
            <w:r>
              <w:rPr>
                <w:rFonts w:eastAsia="Calibri"/>
                <w:sz w:val="22"/>
                <w:szCs w:val="22"/>
              </w:rPr>
              <w:t>10692</w:t>
            </w:r>
          </w:p>
        </w:tc>
      </w:tr>
      <w:tr w:rsidR="00C63BF5" w:rsidRPr="00EB6369" w:rsidTr="00C137C1">
        <w:trPr>
          <w:trHeight w:val="260"/>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07.</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Seed cotton price (item 6/3)</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3</w:t>
            </w:r>
            <w:r w:rsidR="00440663">
              <w:rPr>
                <w:rFonts w:eastAsia="Calibri"/>
                <w:sz w:val="22"/>
                <w:szCs w:val="22"/>
              </w:rPr>
              <w:t>564</w:t>
            </w:r>
          </w:p>
        </w:tc>
      </w:tr>
    </w:tbl>
    <w:p w:rsidR="00C63BF5" w:rsidRPr="006367D8" w:rsidRDefault="00C63BF5" w:rsidP="00C63BF5">
      <w:pPr>
        <w:jc w:val="both"/>
        <w:rPr>
          <w:rFonts w:eastAsia="Calibri"/>
          <w:b/>
          <w:sz w:val="20"/>
          <w:szCs w:val="20"/>
        </w:rPr>
      </w:pPr>
      <w:r w:rsidRPr="006367D8">
        <w:rPr>
          <w:b/>
          <w:sz w:val="20"/>
          <w:szCs w:val="20"/>
        </w:rPr>
        <w:t xml:space="preserve">Note: </w:t>
      </w:r>
    </w:p>
    <w:p w:rsidR="00C63BF5" w:rsidRPr="00EB6369" w:rsidRDefault="00C63BF5" w:rsidP="00C63BF5">
      <w:pPr>
        <w:pStyle w:val="ListParagraph"/>
        <w:numPr>
          <w:ilvl w:val="0"/>
          <w:numId w:val="27"/>
        </w:numPr>
        <w:jc w:val="both"/>
        <w:rPr>
          <w:sz w:val="20"/>
          <w:szCs w:val="20"/>
        </w:rPr>
      </w:pPr>
      <w:r w:rsidRPr="00EB6369">
        <w:rPr>
          <w:sz w:val="20"/>
          <w:szCs w:val="20"/>
        </w:rPr>
        <w:t xml:space="preserve"> Average price of cotton seed for </w:t>
      </w:r>
      <w:r w:rsidR="00440663">
        <w:rPr>
          <w:sz w:val="20"/>
          <w:szCs w:val="20"/>
        </w:rPr>
        <w:t>Novem</w:t>
      </w:r>
      <w:r w:rsidR="00851818">
        <w:rPr>
          <w:sz w:val="20"/>
          <w:szCs w:val="20"/>
        </w:rPr>
        <w:t>ber</w:t>
      </w:r>
      <w:r w:rsidRPr="00EB6369">
        <w:rPr>
          <w:sz w:val="20"/>
          <w:szCs w:val="20"/>
        </w:rPr>
        <w:t>, 201</w:t>
      </w:r>
      <w:r>
        <w:rPr>
          <w:sz w:val="20"/>
          <w:szCs w:val="20"/>
        </w:rPr>
        <w:t>6</w:t>
      </w:r>
      <w:r w:rsidR="008F79A2">
        <w:rPr>
          <w:sz w:val="20"/>
          <w:szCs w:val="20"/>
        </w:rPr>
        <w:t xml:space="preserve"> in Rahim </w:t>
      </w:r>
      <w:r w:rsidRPr="00EB6369">
        <w:rPr>
          <w:sz w:val="20"/>
          <w:szCs w:val="20"/>
        </w:rPr>
        <w:t>Y</w:t>
      </w:r>
      <w:r w:rsidR="008F79A2">
        <w:rPr>
          <w:sz w:val="20"/>
          <w:szCs w:val="20"/>
        </w:rPr>
        <w:t xml:space="preserve">ar </w:t>
      </w:r>
      <w:r w:rsidRPr="00EB6369">
        <w:rPr>
          <w:sz w:val="20"/>
          <w:szCs w:val="20"/>
        </w:rPr>
        <w:t>Khan market was Rs</w:t>
      </w:r>
      <w:r w:rsidR="00851818">
        <w:rPr>
          <w:sz w:val="20"/>
          <w:szCs w:val="20"/>
        </w:rPr>
        <w:t>. 15</w:t>
      </w:r>
      <w:r w:rsidR="00440663">
        <w:rPr>
          <w:sz w:val="20"/>
          <w:szCs w:val="20"/>
        </w:rPr>
        <w:t xml:space="preserve">94 </w:t>
      </w:r>
      <w:r w:rsidRPr="00EB6369">
        <w:rPr>
          <w:sz w:val="20"/>
          <w:szCs w:val="20"/>
        </w:rPr>
        <w:t>per 40 Kg.</w:t>
      </w:r>
    </w:p>
    <w:p w:rsidR="00C63BF5" w:rsidRPr="00EB6369" w:rsidRDefault="00C63BF5" w:rsidP="00C63BF5">
      <w:pPr>
        <w:numPr>
          <w:ilvl w:val="0"/>
          <w:numId w:val="27"/>
        </w:numPr>
        <w:jc w:val="both"/>
        <w:rPr>
          <w:sz w:val="20"/>
          <w:szCs w:val="20"/>
        </w:rPr>
      </w:pPr>
      <w:r w:rsidRPr="00EB6369">
        <w:rPr>
          <w:sz w:val="20"/>
          <w:szCs w:val="20"/>
        </w:rPr>
        <w:t xml:space="preserve">  120 kg of seed cotton = 80 kg of cotton seed + 40 kg of lint.</w:t>
      </w:r>
    </w:p>
    <w:p w:rsidR="00C63BF5" w:rsidRPr="00EB6369" w:rsidRDefault="00C63BF5" w:rsidP="00C63BF5">
      <w:pPr>
        <w:jc w:val="both"/>
        <w:rPr>
          <w:b/>
          <w:sz w:val="20"/>
          <w:szCs w:val="20"/>
        </w:rPr>
      </w:pPr>
      <w:r w:rsidRPr="00EB6369">
        <w:rPr>
          <w:b/>
          <w:sz w:val="20"/>
          <w:szCs w:val="20"/>
        </w:rPr>
        <w:t>Sources: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PBS, for cif (Karachi price).</w:t>
      </w:r>
    </w:p>
    <w:p w:rsidR="00C63BF5" w:rsidRPr="00EB6369" w:rsidRDefault="00C63BF5" w:rsidP="00C63BF5">
      <w:pPr>
        <w:pStyle w:val="ListParagraph"/>
        <w:numPr>
          <w:ilvl w:val="0"/>
          <w:numId w:val="28"/>
        </w:numPr>
        <w:spacing w:after="200"/>
        <w:jc w:val="both"/>
        <w:rPr>
          <w:sz w:val="20"/>
          <w:szCs w:val="20"/>
        </w:rPr>
      </w:pPr>
      <w:r w:rsidRPr="00EB6369">
        <w:rPr>
          <w:sz w:val="20"/>
          <w:szCs w:val="20"/>
        </w:rPr>
        <w:t>KCA, for incidental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Pakistan Cotton Ginners Association, Karachi for ginning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Directorate of Agriculture (E&amp;M), Punjab, Lahore.</w:t>
      </w:r>
    </w:p>
    <w:p w:rsidR="00BF6060" w:rsidRPr="00BF6060" w:rsidRDefault="00C63BF5" w:rsidP="00851818">
      <w:pPr>
        <w:pStyle w:val="ListParagraph"/>
        <w:numPr>
          <w:ilvl w:val="0"/>
          <w:numId w:val="28"/>
        </w:numPr>
        <w:spacing w:after="200"/>
        <w:jc w:val="both"/>
        <w:rPr>
          <w:b/>
          <w:u w:val="single"/>
        </w:rPr>
      </w:pPr>
      <w:r w:rsidRPr="004021EF">
        <w:rPr>
          <w:sz w:val="20"/>
          <w:szCs w:val="20"/>
        </w:rPr>
        <w:t>API’s Cotton Policy Analysis for 2015-16 Crop.</w:t>
      </w: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BB4349" w:rsidRDefault="00BB4349" w:rsidP="00BF6060">
      <w:pPr>
        <w:jc w:val="both"/>
        <w:rPr>
          <w:b/>
          <w:u w:val="single"/>
        </w:rPr>
      </w:pPr>
    </w:p>
    <w:p w:rsidR="00C63BF5" w:rsidRDefault="00C63BF5" w:rsidP="00BF6060">
      <w:pPr>
        <w:jc w:val="both"/>
        <w:rPr>
          <w:b/>
          <w:u w:val="single"/>
        </w:rPr>
      </w:pPr>
      <w:r w:rsidRPr="002044A3">
        <w:rPr>
          <w:b/>
          <w:u w:val="single"/>
        </w:rPr>
        <w:lastRenderedPageBreak/>
        <w:t>REGIONAL COTTON SITUATION</w:t>
      </w:r>
    </w:p>
    <w:p w:rsidR="00270427" w:rsidRPr="00BF6060" w:rsidRDefault="00270427" w:rsidP="00BF6060">
      <w:pPr>
        <w:jc w:val="both"/>
        <w:rPr>
          <w:b/>
          <w:u w:val="single"/>
        </w:rPr>
      </w:pPr>
    </w:p>
    <w:p w:rsidR="00C63BF5" w:rsidRDefault="00C63BF5" w:rsidP="00C63BF5">
      <w:pPr>
        <w:pStyle w:val="ListParagraph"/>
        <w:numPr>
          <w:ilvl w:val="0"/>
          <w:numId w:val="29"/>
        </w:numPr>
        <w:spacing w:after="200"/>
        <w:ind w:left="450" w:hanging="540"/>
        <w:jc w:val="both"/>
        <w:rPr>
          <w:b/>
          <w:u w:val="single"/>
        </w:rPr>
      </w:pPr>
      <w:r w:rsidRPr="002044A3">
        <w:rPr>
          <w:b/>
          <w:u w:val="single"/>
        </w:rPr>
        <w:t>CHINA</w:t>
      </w:r>
    </w:p>
    <w:p w:rsidR="00C63BF5" w:rsidRDefault="00C63BF5" w:rsidP="00C63BF5">
      <w:pPr>
        <w:pStyle w:val="ListParagraph"/>
        <w:spacing w:after="200"/>
        <w:ind w:left="450"/>
        <w:jc w:val="both"/>
        <w:rPr>
          <w:b/>
          <w:u w:val="single"/>
        </w:rPr>
      </w:pPr>
    </w:p>
    <w:p w:rsidR="0020461C" w:rsidRPr="00127505" w:rsidRDefault="00A978CE" w:rsidP="00FE6352">
      <w:pPr>
        <w:pStyle w:val="ListParagraph"/>
        <w:ind w:left="0"/>
        <w:jc w:val="both"/>
        <w:rPr>
          <w:color w:val="000000" w:themeColor="text1"/>
        </w:rPr>
      </w:pPr>
      <w:r>
        <w:rPr>
          <w:color w:val="000000"/>
        </w:rPr>
        <w:t>The cotton area</w:t>
      </w:r>
      <w:r w:rsidR="00AD319B">
        <w:rPr>
          <w:color w:val="000000"/>
        </w:rPr>
        <w:t xml:space="preserve"> </w:t>
      </w:r>
      <w:r w:rsidR="00E0060B">
        <w:rPr>
          <w:color w:val="000000"/>
        </w:rPr>
        <w:t>in China slackened</w:t>
      </w:r>
      <w:r w:rsidR="0020461C">
        <w:rPr>
          <w:color w:val="000000"/>
        </w:rPr>
        <w:t xml:space="preserve"> by 7 percent to 2.8 million hectares</w:t>
      </w:r>
      <w:r w:rsidR="00F569CA">
        <w:rPr>
          <w:color w:val="000000"/>
        </w:rPr>
        <w:t xml:space="preserve"> in 2016-17</w:t>
      </w:r>
      <w:r w:rsidR="00612CED">
        <w:rPr>
          <w:color w:val="000000"/>
        </w:rPr>
        <w:t>,</w:t>
      </w:r>
      <w:r w:rsidR="00E0060B">
        <w:rPr>
          <w:color w:val="000000"/>
        </w:rPr>
        <w:t xml:space="preserve"> as compared to 3.0 million hectares in 2015-16</w:t>
      </w:r>
      <w:r w:rsidR="0020461C">
        <w:rPr>
          <w:color w:val="000000"/>
        </w:rPr>
        <w:t>.</w:t>
      </w:r>
      <w:r w:rsidR="00FE6352">
        <w:rPr>
          <w:color w:val="000000"/>
        </w:rPr>
        <w:t xml:space="preserve"> </w:t>
      </w:r>
      <w:r w:rsidR="00B955AE">
        <w:rPr>
          <w:color w:val="000000"/>
        </w:rPr>
        <w:t>Similarly,</w:t>
      </w:r>
      <w:r w:rsidR="00C63BF5" w:rsidRPr="005E351C">
        <w:rPr>
          <w:color w:val="000000"/>
        </w:rPr>
        <w:t xml:space="preserve"> cotton production </w:t>
      </w:r>
      <w:r w:rsidR="00BB4349">
        <w:rPr>
          <w:color w:val="000000"/>
        </w:rPr>
        <w:t>also slumped</w:t>
      </w:r>
      <w:r w:rsidR="00612CED">
        <w:rPr>
          <w:color w:val="000000"/>
        </w:rPr>
        <w:t xml:space="preserve"> by 4 percent to 455</w:t>
      </w:r>
      <w:r w:rsidR="00A97264" w:rsidRPr="005E351C">
        <w:rPr>
          <w:color w:val="000000"/>
        </w:rPr>
        <w:t xml:space="preserve"> million tons in 2016-17</w:t>
      </w:r>
      <w:r w:rsidR="00C63BF5" w:rsidRPr="000568D9">
        <w:t>,</w:t>
      </w:r>
      <w:r w:rsidR="00C63BF5">
        <w:t xml:space="preserve"> </w:t>
      </w:r>
      <w:r w:rsidR="0020461C">
        <w:t>as compared to 4.75</w:t>
      </w:r>
      <w:r w:rsidR="00C63BF5" w:rsidRPr="000568D9">
        <w:t xml:space="preserve"> million tons in 2</w:t>
      </w:r>
      <w:r w:rsidR="00A97264">
        <w:t>015-16</w:t>
      </w:r>
      <w:r w:rsidR="00AD319B">
        <w:t xml:space="preserve">, </w:t>
      </w:r>
      <w:r w:rsidR="00AD319B">
        <w:rPr>
          <w:color w:val="000000" w:themeColor="text1"/>
        </w:rPr>
        <w:t>d</w:t>
      </w:r>
      <w:r w:rsidR="0020461C" w:rsidRPr="00127505">
        <w:rPr>
          <w:color w:val="000000" w:themeColor="text1"/>
        </w:rPr>
        <w:t>espite the 3 percent gain in average yield at 1600 kg/hectare in 2016-17 as against 1553 kg/hectare recorded in 2015-16.</w:t>
      </w:r>
      <w:r w:rsidR="00AD319B">
        <w:rPr>
          <w:color w:val="000000" w:themeColor="text1"/>
        </w:rPr>
        <w:t xml:space="preserve"> </w:t>
      </w:r>
      <w:r w:rsidR="0020461C" w:rsidRPr="00127505">
        <w:rPr>
          <w:color w:val="000000" w:themeColor="text1"/>
        </w:rPr>
        <w:t xml:space="preserve"> </w:t>
      </w:r>
    </w:p>
    <w:p w:rsidR="00C63BF5" w:rsidRPr="005E183C" w:rsidRDefault="0020461C" w:rsidP="00FE6352">
      <w:pPr>
        <w:pStyle w:val="ListParagraph"/>
        <w:ind w:left="0"/>
        <w:jc w:val="both"/>
      </w:pPr>
      <w:r w:rsidRPr="00127505">
        <w:rPr>
          <w:color w:val="000000" w:themeColor="text1"/>
        </w:rPr>
        <w:t>Although China consu</w:t>
      </w:r>
      <w:r w:rsidR="00A978CE">
        <w:rPr>
          <w:color w:val="000000" w:themeColor="text1"/>
        </w:rPr>
        <w:t>mption is forecast to remain stable at 7.4</w:t>
      </w:r>
      <w:r w:rsidRPr="00127505">
        <w:rPr>
          <w:color w:val="000000" w:themeColor="text1"/>
        </w:rPr>
        <w:t xml:space="preserve"> million tons</w:t>
      </w:r>
      <w:r w:rsidR="00503D6D">
        <w:rPr>
          <w:color w:val="000000" w:themeColor="text1"/>
        </w:rPr>
        <w:t xml:space="preserve"> in 2016-17</w:t>
      </w:r>
      <w:r w:rsidRPr="00127505">
        <w:rPr>
          <w:color w:val="000000" w:themeColor="text1"/>
        </w:rPr>
        <w:t>, it will continue to be the world’s largest consumer of cotton.</w:t>
      </w:r>
      <w:r w:rsidR="00A97264" w:rsidRPr="00127505">
        <w:rPr>
          <w:color w:val="000000" w:themeColor="text1"/>
        </w:rPr>
        <w:t xml:space="preserve"> </w:t>
      </w:r>
      <w:r w:rsidRPr="00127505">
        <w:rPr>
          <w:color w:val="000000" w:themeColor="text1"/>
        </w:rPr>
        <w:t>Total imports in China during 2016-17 projected at 0.98 million tons as against 0.96 million tons recorded in 2015-16</w:t>
      </w:r>
      <w:r w:rsidR="00127505">
        <w:rPr>
          <w:color w:val="000000" w:themeColor="text1"/>
        </w:rPr>
        <w:t xml:space="preserve"> </w:t>
      </w:r>
      <w:r w:rsidRPr="00127505">
        <w:rPr>
          <w:color w:val="000000" w:themeColor="text1"/>
        </w:rPr>
        <w:t>showing</w:t>
      </w:r>
      <w:r>
        <w:t xml:space="preserve"> an increase of 2 percent.</w:t>
      </w:r>
    </w:p>
    <w:p w:rsidR="00FE6352" w:rsidRDefault="00FE6352" w:rsidP="00C63BF5">
      <w:pPr>
        <w:rPr>
          <w:b/>
        </w:rPr>
      </w:pPr>
    </w:p>
    <w:p w:rsidR="00C63BF5" w:rsidRDefault="00C63BF5" w:rsidP="00C63BF5">
      <w:pPr>
        <w:rPr>
          <w:b/>
          <w:sz w:val="18"/>
          <w:szCs w:val="18"/>
        </w:rPr>
      </w:pPr>
      <w:r w:rsidRPr="004E167F">
        <w:rPr>
          <w:b/>
        </w:rPr>
        <w:t>Table-1</w:t>
      </w:r>
      <w:r w:rsidR="00577871">
        <w:rPr>
          <w:b/>
        </w:rPr>
        <w:t>4</w:t>
      </w:r>
      <w:r w:rsidRPr="004E167F">
        <w:rPr>
          <w:b/>
        </w:rPr>
        <w:t>:           CHINA SUPPLY AND DEMAND POSITION</w:t>
      </w:r>
      <w:r w:rsidRPr="004029A2">
        <w:rPr>
          <w:b/>
          <w:sz w:val="22"/>
          <w:szCs w:val="22"/>
        </w:rPr>
        <w:t xml:space="preserve">   </w:t>
      </w:r>
      <w:r w:rsidRPr="004029A2">
        <w:rPr>
          <w:b/>
          <w:sz w:val="18"/>
          <w:szCs w:val="18"/>
        </w:rPr>
        <w:t xml:space="preserve">  </w:t>
      </w:r>
      <w:r w:rsidR="008E5C52">
        <w:rPr>
          <w:b/>
          <w:sz w:val="18"/>
          <w:szCs w:val="18"/>
        </w:rPr>
        <w:t xml:space="preserve">             </w:t>
      </w:r>
      <w:r>
        <w:rPr>
          <w:b/>
          <w:sz w:val="18"/>
          <w:szCs w:val="18"/>
        </w:rPr>
        <w:t xml:space="preserve">                     </w:t>
      </w:r>
      <w:r w:rsidR="005E351C">
        <w:rPr>
          <w:b/>
          <w:sz w:val="18"/>
          <w:szCs w:val="18"/>
        </w:rPr>
        <w:t>(Million Metric T</w:t>
      </w:r>
      <w:r w:rsidRPr="004E167F">
        <w:rPr>
          <w:b/>
          <w:sz w:val="18"/>
          <w:szCs w:val="18"/>
        </w:rPr>
        <w:t>ons)</w:t>
      </w:r>
      <w:r>
        <w:rPr>
          <w:b/>
          <w:sz w:val="18"/>
          <w:szCs w:val="18"/>
        </w:rPr>
        <w:t xml:space="preserve">                                                                                                                                                                                                        </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6"/>
        <w:gridCol w:w="1044"/>
        <w:gridCol w:w="1314"/>
        <w:gridCol w:w="1402"/>
        <w:gridCol w:w="1576"/>
        <w:gridCol w:w="1404"/>
        <w:gridCol w:w="1489"/>
      </w:tblGrid>
      <w:tr w:rsidR="00C63BF5" w:rsidRPr="00B13D8C" w:rsidTr="00FE6352">
        <w:trPr>
          <w:trHeight w:val="296"/>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Heads</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2011-12</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2012-13 Est.</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2013-14 Est.</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2014-15 Proj.</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Pr>
                <w:rFonts w:eastAsia="Calibri"/>
                <w:b/>
                <w:sz w:val="18"/>
                <w:szCs w:val="18"/>
              </w:rPr>
              <w:t>2015-16</w:t>
            </w:r>
            <w:r w:rsidRPr="00B13D8C">
              <w:rPr>
                <w:rFonts w:eastAsia="Calibri"/>
                <w:b/>
                <w:sz w:val="18"/>
                <w:szCs w:val="18"/>
              </w:rPr>
              <w:t xml:space="preserve"> Proj.</w:t>
            </w:r>
          </w:p>
        </w:tc>
        <w:tc>
          <w:tcPr>
            <w:tcW w:w="758" w:type="pct"/>
            <w:tcBorders>
              <w:top w:val="single" w:sz="4" w:space="0" w:color="000000"/>
              <w:left w:val="single" w:sz="4" w:space="0" w:color="000000"/>
              <w:bottom w:val="single" w:sz="4" w:space="0" w:color="000000"/>
              <w:right w:val="single" w:sz="4" w:space="0" w:color="000000"/>
            </w:tcBorders>
            <w:vAlign w:val="center"/>
          </w:tcPr>
          <w:p w:rsidR="00C63BF5" w:rsidRPr="00B13D8C" w:rsidRDefault="00C63BF5" w:rsidP="00FE6352">
            <w:pPr>
              <w:spacing w:after="200"/>
              <w:jc w:val="center"/>
              <w:rPr>
                <w:rFonts w:eastAsia="Calibri"/>
                <w:b/>
                <w:sz w:val="18"/>
                <w:szCs w:val="18"/>
              </w:rPr>
            </w:pPr>
            <w:r w:rsidRPr="00B13D8C">
              <w:rPr>
                <w:rFonts w:eastAsia="Calibri"/>
                <w:b/>
                <w:sz w:val="18"/>
                <w:szCs w:val="18"/>
              </w:rPr>
              <w:t>2016-17 Proj.</w:t>
            </w:r>
          </w:p>
        </w:tc>
      </w:tr>
      <w:tr w:rsidR="00C63BF5" w:rsidRPr="00B13D8C" w:rsidTr="00FE6352">
        <w:trPr>
          <w:trHeight w:val="242"/>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Beginning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2.09</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9.6</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12.92</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r>
      <w:tr w:rsidR="00C63BF5" w:rsidRPr="00B13D8C" w:rsidTr="008E5C52">
        <w:trPr>
          <w:trHeight w:val="251"/>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Production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7.40</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7.30</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6.9</w:t>
            </w:r>
            <w:r>
              <w:rPr>
                <w:rFonts w:eastAsia="Calibri"/>
                <w:sz w:val="18"/>
                <w:szCs w:val="18"/>
              </w:rPr>
              <w:t>5</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6.50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4.75</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4.55</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Consumption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8.63</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8.29</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7.52</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7.4</w:t>
            </w:r>
            <w:r w:rsidR="000147ED">
              <w:rPr>
                <w:rFonts w:eastAsia="Calibri"/>
                <w:sz w:val="18"/>
                <w:szCs w:val="18"/>
              </w:rPr>
              <w:t>8</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7.</w:t>
            </w:r>
            <w:r w:rsidR="00F4425D">
              <w:rPr>
                <w:rFonts w:eastAsia="Calibri"/>
                <w:sz w:val="18"/>
                <w:szCs w:val="18"/>
              </w:rPr>
              <w:t>44</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7.</w:t>
            </w:r>
            <w:r w:rsidR="00F4425D">
              <w:rPr>
                <w:rFonts w:eastAsia="Calibri"/>
                <w:sz w:val="18"/>
                <w:szCs w:val="18"/>
              </w:rPr>
              <w:t>44</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Import</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5.34</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4.43</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3.07</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1.80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0.96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0.9</w:t>
            </w:r>
            <w:r w:rsidR="000147ED">
              <w:rPr>
                <w:rFonts w:eastAsia="Calibri"/>
                <w:sz w:val="18"/>
                <w:szCs w:val="18"/>
              </w:rPr>
              <w:t>8</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Ending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9.61</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12.</w:t>
            </w:r>
            <w:r>
              <w:rPr>
                <w:rFonts w:eastAsia="Calibri"/>
                <w:sz w:val="18"/>
                <w:szCs w:val="18"/>
              </w:rPr>
              <w:t>9</w:t>
            </w:r>
            <w:r w:rsidR="00F4425D">
              <w:rPr>
                <w:rFonts w:eastAsia="Calibri"/>
                <w:sz w:val="18"/>
                <w:szCs w:val="18"/>
              </w:rPr>
              <w:t>2</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9.</w:t>
            </w:r>
            <w:r w:rsidR="00F4425D">
              <w:rPr>
                <w:rFonts w:eastAsia="Calibri"/>
                <w:sz w:val="18"/>
                <w:szCs w:val="18"/>
              </w:rPr>
              <w:t>2</w:t>
            </w:r>
            <w:r w:rsidR="000147ED">
              <w:rPr>
                <w:rFonts w:eastAsia="Calibri"/>
                <w:sz w:val="18"/>
                <w:szCs w:val="18"/>
              </w:rPr>
              <w:t>3</w:t>
            </w:r>
          </w:p>
        </w:tc>
      </w:tr>
    </w:tbl>
    <w:p w:rsidR="00BF6060" w:rsidRPr="005E183C" w:rsidRDefault="006C1C48" w:rsidP="00C63BF5">
      <w:pPr>
        <w:jc w:val="both"/>
        <w:rPr>
          <w:sz w:val="20"/>
          <w:szCs w:val="18"/>
        </w:rPr>
      </w:pPr>
      <w:r>
        <w:rPr>
          <w:sz w:val="20"/>
          <w:szCs w:val="18"/>
        </w:rPr>
        <w:t xml:space="preserve">Source: </w:t>
      </w:r>
      <w:r w:rsidR="00212F51">
        <w:rPr>
          <w:sz w:val="20"/>
          <w:szCs w:val="18"/>
        </w:rPr>
        <w:t>Cotton t</w:t>
      </w:r>
      <w:r w:rsidR="00C63BF5" w:rsidRPr="006C1C48">
        <w:rPr>
          <w:sz w:val="20"/>
          <w:szCs w:val="18"/>
        </w:rPr>
        <w:t xml:space="preserve">his </w:t>
      </w:r>
      <w:r w:rsidR="007E57C0">
        <w:rPr>
          <w:sz w:val="20"/>
          <w:szCs w:val="18"/>
        </w:rPr>
        <w:t xml:space="preserve">Month </w:t>
      </w:r>
      <w:r w:rsidR="000147ED">
        <w:rPr>
          <w:sz w:val="20"/>
          <w:szCs w:val="18"/>
        </w:rPr>
        <w:t>3</w:t>
      </w:r>
      <w:r w:rsidR="000147ED" w:rsidRPr="000147ED">
        <w:rPr>
          <w:sz w:val="20"/>
          <w:szCs w:val="18"/>
          <w:vertAlign w:val="superscript"/>
        </w:rPr>
        <w:t>rd</w:t>
      </w:r>
      <w:r w:rsidR="000147ED">
        <w:rPr>
          <w:sz w:val="20"/>
          <w:szCs w:val="18"/>
        </w:rPr>
        <w:t xml:space="preserve"> January,</w:t>
      </w:r>
      <w:r w:rsidR="00F569CA">
        <w:rPr>
          <w:sz w:val="20"/>
          <w:szCs w:val="18"/>
        </w:rPr>
        <w:t xml:space="preserve"> </w:t>
      </w:r>
      <w:r w:rsidR="000147ED">
        <w:rPr>
          <w:sz w:val="20"/>
          <w:szCs w:val="18"/>
        </w:rPr>
        <w:t>2017</w:t>
      </w:r>
      <w:r w:rsidR="00C63BF5" w:rsidRPr="006C1C48">
        <w:rPr>
          <w:sz w:val="20"/>
          <w:szCs w:val="18"/>
        </w:rPr>
        <w:t>.</w:t>
      </w:r>
    </w:p>
    <w:p w:rsidR="005E183C" w:rsidRPr="005E183C" w:rsidRDefault="005E183C" w:rsidP="005E183C">
      <w:pPr>
        <w:spacing w:after="200"/>
        <w:ind w:right="360"/>
        <w:jc w:val="both"/>
        <w:rPr>
          <w:b/>
          <w:u w:val="single"/>
        </w:rPr>
      </w:pPr>
    </w:p>
    <w:p w:rsidR="00C63BF5" w:rsidRPr="00326C17" w:rsidRDefault="001C735B" w:rsidP="00326C17">
      <w:pPr>
        <w:pStyle w:val="ListParagraph"/>
        <w:numPr>
          <w:ilvl w:val="0"/>
          <w:numId w:val="29"/>
        </w:numPr>
        <w:spacing w:after="200"/>
        <w:ind w:right="360"/>
        <w:jc w:val="both"/>
        <w:rPr>
          <w:b/>
          <w:u w:val="single"/>
        </w:rPr>
      </w:pPr>
      <w:r w:rsidRPr="00326C17">
        <w:rPr>
          <w:b/>
        </w:rPr>
        <w:t xml:space="preserve"> </w:t>
      </w:r>
      <w:r w:rsidR="005E183C" w:rsidRPr="00326C17">
        <w:rPr>
          <w:b/>
          <w:u w:val="single"/>
        </w:rPr>
        <w:t>I</w:t>
      </w:r>
      <w:r w:rsidR="00C63BF5" w:rsidRPr="00326C17">
        <w:rPr>
          <w:b/>
          <w:u w:val="single"/>
        </w:rPr>
        <w:t>NDIA</w:t>
      </w:r>
    </w:p>
    <w:p w:rsidR="00C63BF5" w:rsidRPr="00BF6060" w:rsidRDefault="00C63BF5" w:rsidP="00FE6352">
      <w:pPr>
        <w:ind w:left="-90" w:firstLine="720"/>
        <w:jc w:val="both"/>
        <w:rPr>
          <w:color w:val="000000" w:themeColor="text1"/>
        </w:rPr>
      </w:pPr>
      <w:r w:rsidRPr="002044A3">
        <w:t xml:space="preserve">Cotton area in India </w:t>
      </w:r>
      <w:r w:rsidR="005270D0">
        <w:t>slumped by 7</w:t>
      </w:r>
      <w:r w:rsidR="008374D8">
        <w:t xml:space="preserve"> percent to 11</w:t>
      </w:r>
      <w:r w:rsidR="005270D0">
        <w:t>.07</w:t>
      </w:r>
      <w:r w:rsidR="008374D8">
        <w:t xml:space="preserve"> </w:t>
      </w:r>
      <w:r w:rsidR="006F4629">
        <w:t>million hect</w:t>
      </w:r>
      <w:r w:rsidR="005270D0">
        <w:t>are in 2016-17 as compared to 11.91</w:t>
      </w:r>
      <w:r w:rsidR="006F4629">
        <w:t xml:space="preserve"> million hectare</w:t>
      </w:r>
      <w:r w:rsidR="008E5C52">
        <w:t>s</w:t>
      </w:r>
      <w:r w:rsidR="006F4629">
        <w:t xml:space="preserve"> in 2015-16</w:t>
      </w:r>
      <w:r w:rsidR="0020461C">
        <w:t>, due to competition from othe</w:t>
      </w:r>
      <w:r w:rsidR="008E5C52">
        <w:t xml:space="preserve">r crops such as maize. However, </w:t>
      </w:r>
      <w:r w:rsidR="00725B3C">
        <w:t>9 percent increase in the</w:t>
      </w:r>
      <w:r w:rsidR="008E5C52">
        <w:t xml:space="preserve"> average yield to 526 kg/ha</w:t>
      </w:r>
      <w:r w:rsidR="00725B3C">
        <w:t xml:space="preserve"> will l</w:t>
      </w:r>
      <w:r w:rsidR="005270D0">
        <w:t>ikely offset the losses in area. P</w:t>
      </w:r>
      <w:r w:rsidR="00725B3C">
        <w:t xml:space="preserve">roduction </w:t>
      </w:r>
      <w:r w:rsidR="005270D0">
        <w:t xml:space="preserve">in India </w:t>
      </w:r>
      <w:r w:rsidR="00246F00">
        <w:t>is fore cast</w:t>
      </w:r>
      <w:r w:rsidR="00725B3C">
        <w:t xml:space="preserve"> to </w:t>
      </w:r>
      <w:r w:rsidR="00246F00">
        <w:t>increase by 4 percent to just under 6 million tons , making it the world’s largest producer .Where as mill use in India , is projected to decline by 01 percent to 5.2 million tons due to firm domestic cotton prices making cotton less attractive to spinners.</w:t>
      </w:r>
    </w:p>
    <w:p w:rsidR="00BF6060" w:rsidRDefault="00BF6060" w:rsidP="00C63BF5">
      <w:pPr>
        <w:pStyle w:val="ListParagraph"/>
        <w:spacing w:after="200"/>
        <w:ind w:left="0" w:right="360"/>
        <w:jc w:val="both"/>
        <w:rPr>
          <w:b/>
          <w:u w:val="single"/>
        </w:rPr>
      </w:pPr>
    </w:p>
    <w:p w:rsidR="00C63BF5" w:rsidRDefault="00C63BF5" w:rsidP="0074289D">
      <w:pPr>
        <w:pStyle w:val="ListParagraph"/>
        <w:numPr>
          <w:ilvl w:val="0"/>
          <w:numId w:val="29"/>
        </w:numPr>
        <w:spacing w:after="200"/>
        <w:ind w:right="360"/>
        <w:jc w:val="both"/>
        <w:rPr>
          <w:b/>
          <w:u w:val="single"/>
        </w:rPr>
      </w:pPr>
      <w:r w:rsidRPr="002044A3">
        <w:rPr>
          <w:b/>
          <w:u w:val="single"/>
        </w:rPr>
        <w:t>INT</w:t>
      </w:r>
      <w:r>
        <w:rPr>
          <w:b/>
          <w:u w:val="single"/>
        </w:rPr>
        <w:t>ERNATIONAL COTTON SITUATION 2016</w:t>
      </w:r>
      <w:r w:rsidRPr="002044A3">
        <w:rPr>
          <w:b/>
          <w:u w:val="single"/>
        </w:rPr>
        <w:t>-1</w:t>
      </w:r>
      <w:r>
        <w:rPr>
          <w:b/>
          <w:u w:val="single"/>
        </w:rPr>
        <w:t>7</w:t>
      </w:r>
    </w:p>
    <w:p w:rsidR="00AD319B" w:rsidRDefault="00777393" w:rsidP="00FE6352">
      <w:pPr>
        <w:ind w:left="-90" w:firstLine="720"/>
        <w:jc w:val="both"/>
      </w:pPr>
      <w:r>
        <w:t>The world cotton area in 2016-17</w:t>
      </w:r>
      <w:r w:rsidR="009A3F99">
        <w:t xml:space="preserve"> </w:t>
      </w:r>
      <w:r w:rsidR="0019350F">
        <w:t>decline</w:t>
      </w:r>
      <w:r w:rsidR="00FE6352">
        <w:t>d</w:t>
      </w:r>
      <w:r w:rsidR="0019350F">
        <w:t xml:space="preserve"> by 1.8</w:t>
      </w:r>
      <w:r w:rsidR="00A13728">
        <w:t xml:space="preserve"> percent to 29.8</w:t>
      </w:r>
      <w:r w:rsidR="00C63BF5">
        <w:t xml:space="preserve"> million hectare</w:t>
      </w:r>
      <w:r>
        <w:t xml:space="preserve">, </w:t>
      </w:r>
      <w:r w:rsidR="00A65E32">
        <w:t xml:space="preserve">which is the </w:t>
      </w:r>
      <w:r w:rsidR="00AD319B">
        <w:t>lowest</w:t>
      </w:r>
      <w:r w:rsidR="00A65E32">
        <w:t xml:space="preserve"> </w:t>
      </w:r>
      <w:r w:rsidR="00A13728">
        <w:t>area under cotton since 2009-10.</w:t>
      </w:r>
      <w:r w:rsidR="00A65E32">
        <w:t xml:space="preserve"> W</w:t>
      </w:r>
      <w:r>
        <w:t>hile</w:t>
      </w:r>
      <w:r w:rsidR="008E5C52">
        <w:t xml:space="preserve"> average yield</w:t>
      </w:r>
      <w:r w:rsidR="00A65E32">
        <w:t xml:space="preserve"> is projecte</w:t>
      </w:r>
      <w:r w:rsidR="0019350F">
        <w:t>d to improve by 10 percent to 764</w:t>
      </w:r>
      <w:r w:rsidR="0050730A">
        <w:t xml:space="preserve"> Kg/ha</w:t>
      </w:r>
      <w:r w:rsidR="0019350F">
        <w:t xml:space="preserve"> as compared to 694</w:t>
      </w:r>
      <w:r w:rsidR="00A65E32">
        <w:t xml:space="preserve"> kg/ha recorded in 2015-16.</w:t>
      </w:r>
      <w:r>
        <w:t xml:space="preserve"> As a result, world cotton production is predicted to increase by </w:t>
      </w:r>
      <w:r w:rsidR="0019350F">
        <w:t>8.0 percent to 22.8</w:t>
      </w:r>
      <w:r w:rsidR="00C63BF5">
        <w:t xml:space="preserve"> million </w:t>
      </w:r>
      <w:r>
        <w:t>tons</w:t>
      </w:r>
      <w:r w:rsidR="00851818">
        <w:t xml:space="preserve"> in 2016-17 as compared to 21</w:t>
      </w:r>
      <w:r w:rsidR="00A65E32">
        <w:t xml:space="preserve"> million recorded in 2015-16</w:t>
      </w:r>
      <w:r>
        <w:t>.</w:t>
      </w:r>
      <w:r w:rsidR="00BF6060">
        <w:t xml:space="preserve"> </w:t>
      </w:r>
      <w:r w:rsidR="00851818">
        <w:t>India is still the world’s largest</w:t>
      </w:r>
      <w:r w:rsidR="00AD319B">
        <w:t xml:space="preserve"> cotton</w:t>
      </w:r>
      <w:r w:rsidR="00851818">
        <w:t xml:space="preserve"> producing country, followed by China, U.S.A and Pakistan</w:t>
      </w:r>
      <w:r w:rsidR="00AD319B">
        <w:t>.</w:t>
      </w:r>
    </w:p>
    <w:p w:rsidR="0091456C" w:rsidRDefault="0091456C" w:rsidP="00FE6352">
      <w:pPr>
        <w:ind w:left="-90" w:firstLine="720"/>
        <w:jc w:val="both"/>
      </w:pPr>
    </w:p>
    <w:p w:rsidR="00D95126" w:rsidRDefault="00EB54C3" w:rsidP="00FE6352">
      <w:pPr>
        <w:ind w:left="-90" w:firstLine="720"/>
        <w:jc w:val="both"/>
      </w:pPr>
      <w:r>
        <w:t xml:space="preserve">World </w:t>
      </w:r>
      <w:r w:rsidR="00FE6352">
        <w:t xml:space="preserve">cotton </w:t>
      </w:r>
      <w:r w:rsidR="00C63BF5">
        <w:t xml:space="preserve">consumption </w:t>
      </w:r>
      <w:r w:rsidR="009F526E">
        <w:t>is expected to remai</w:t>
      </w:r>
      <w:r w:rsidR="0019350F">
        <w:t>n stable at 24.1</w:t>
      </w:r>
      <w:r w:rsidR="009F526E">
        <w:t xml:space="preserve"> million tons</w:t>
      </w:r>
      <w:r>
        <w:t xml:space="preserve"> in 2016-17</w:t>
      </w:r>
      <w:r w:rsidR="009F526E">
        <w:t xml:space="preserve">. </w:t>
      </w:r>
      <w:r w:rsidR="00D34F64">
        <w:t>The world imports</w:t>
      </w:r>
      <w:r w:rsidR="00A65E32">
        <w:t xml:space="preserve"> in 2016-17 </w:t>
      </w:r>
      <w:r w:rsidR="00AD319B">
        <w:t>are</w:t>
      </w:r>
      <w:r w:rsidR="00A65E32">
        <w:t xml:space="preserve"> projected </w:t>
      </w:r>
      <w:r w:rsidR="007A43E4">
        <w:t xml:space="preserve">to increase by 2.4 percent </w:t>
      </w:r>
      <w:r w:rsidR="00A65E32">
        <w:t>at</w:t>
      </w:r>
      <w:r w:rsidR="00D34F64">
        <w:t xml:space="preserve"> </w:t>
      </w:r>
      <w:r w:rsidR="0019350F">
        <w:t>7.7</w:t>
      </w:r>
      <w:r w:rsidR="00F23377">
        <w:t xml:space="preserve"> million tons </w:t>
      </w:r>
      <w:r w:rsidR="00A65E32">
        <w:t xml:space="preserve">as against </w:t>
      </w:r>
      <w:r w:rsidR="0019350F">
        <w:t>7.5</w:t>
      </w:r>
      <w:r w:rsidR="00F23377">
        <w:t xml:space="preserve"> million tons in 2015-16</w:t>
      </w:r>
      <w:r w:rsidR="007A43E4">
        <w:t>.</w:t>
      </w:r>
      <w:r w:rsidR="00B3319F">
        <w:t xml:space="preserve"> Similarly,</w:t>
      </w:r>
      <w:r w:rsidR="00D95126">
        <w:t xml:space="preserve"> world cotton</w:t>
      </w:r>
      <w:r w:rsidR="00B3319F">
        <w:t xml:space="preserve"> export showed a slight increase of 2</w:t>
      </w:r>
      <w:r w:rsidR="007A43E4">
        <w:t>.6 percent at 7.7</w:t>
      </w:r>
      <w:r w:rsidR="00D95126">
        <w:t xml:space="preserve"> million metric tons as compared to 7.5 million tons recorded in 2015-16.</w:t>
      </w:r>
      <w:r w:rsidR="00BF6060">
        <w:t xml:space="preserve"> </w:t>
      </w:r>
      <w:r w:rsidR="00D95126">
        <w:t>The world cotton ending stoc</w:t>
      </w:r>
      <w:r w:rsidR="00B3319F">
        <w:t>ks are proj</w:t>
      </w:r>
      <w:r w:rsidR="007A43E4">
        <w:t>ected to decline by 7.2</w:t>
      </w:r>
      <w:r w:rsidR="00B3319F">
        <w:t xml:space="preserve"> percent to 17</w:t>
      </w:r>
      <w:r w:rsidR="007A43E4">
        <w:t>.9</w:t>
      </w:r>
      <w:r w:rsidR="00C01067">
        <w:t xml:space="preserve"> </w:t>
      </w:r>
      <w:r w:rsidR="00D95126">
        <w:t>mil</w:t>
      </w:r>
      <w:r w:rsidR="00C01067">
        <w:t xml:space="preserve">lion tons </w:t>
      </w:r>
      <w:r w:rsidR="007A43E4">
        <w:t xml:space="preserve">in 2016-17 </w:t>
      </w:r>
      <w:r w:rsidR="00C01067">
        <w:t>as compared to 19</w:t>
      </w:r>
      <w:r w:rsidR="007A43E4">
        <w:t>.3</w:t>
      </w:r>
      <w:r w:rsidR="00D95126">
        <w:t xml:space="preserve"> million tons registered in 2015-16</w:t>
      </w:r>
      <w:r w:rsidR="00BF6060">
        <w:t>.</w:t>
      </w:r>
    </w:p>
    <w:p w:rsidR="001A55A2" w:rsidRDefault="001A55A2" w:rsidP="00FE6352">
      <w:pPr>
        <w:rPr>
          <w:b/>
        </w:rPr>
      </w:pPr>
    </w:p>
    <w:p w:rsidR="00FE6352" w:rsidRDefault="00FE6352" w:rsidP="00C63BF5">
      <w:pPr>
        <w:rPr>
          <w:b/>
        </w:rPr>
      </w:pPr>
    </w:p>
    <w:p w:rsidR="00FE6352" w:rsidRDefault="00FE6352" w:rsidP="00C63BF5">
      <w:pPr>
        <w:rPr>
          <w:b/>
        </w:rPr>
      </w:pPr>
    </w:p>
    <w:p w:rsidR="00C63BF5" w:rsidRPr="003E5D9A" w:rsidRDefault="00C63BF5" w:rsidP="00C63BF5">
      <w:pPr>
        <w:rPr>
          <w:b/>
          <w:i/>
          <w:sz w:val="18"/>
          <w:szCs w:val="18"/>
        </w:rPr>
      </w:pPr>
      <w:r w:rsidRPr="002044A3">
        <w:rPr>
          <w:b/>
        </w:rPr>
        <w:t>Table-1</w:t>
      </w:r>
      <w:r w:rsidR="00577871">
        <w:rPr>
          <w:b/>
        </w:rPr>
        <w:t>5</w:t>
      </w:r>
      <w:r w:rsidRPr="002044A3">
        <w:rPr>
          <w:b/>
        </w:rPr>
        <w:t xml:space="preserve">: </w:t>
      </w:r>
      <w:r w:rsidRPr="002044A3">
        <w:rPr>
          <w:b/>
        </w:rPr>
        <w:tab/>
        <w:t xml:space="preserve"> </w:t>
      </w:r>
      <w:r>
        <w:rPr>
          <w:b/>
        </w:rPr>
        <w:t xml:space="preserve">         </w:t>
      </w:r>
      <w:r w:rsidRPr="002044A3">
        <w:rPr>
          <w:b/>
        </w:rPr>
        <w:t>WORLD COTTON BALANCE</w:t>
      </w:r>
      <w:r w:rsidR="008E5C52">
        <w:rPr>
          <w:b/>
        </w:rPr>
        <w:t xml:space="preserve"> SHEET              </w:t>
      </w:r>
      <w:r>
        <w:rPr>
          <w:b/>
        </w:rPr>
        <w:t xml:space="preserve">    </w:t>
      </w:r>
      <w:r w:rsidRPr="002044A3">
        <w:rPr>
          <w:b/>
        </w:rPr>
        <w:t xml:space="preserve">   </w:t>
      </w:r>
      <w:r w:rsidR="003E5D9A">
        <w:rPr>
          <w:b/>
        </w:rPr>
        <w:t xml:space="preserve">            </w:t>
      </w:r>
      <w:r w:rsidRPr="003E5D9A">
        <w:rPr>
          <w:b/>
          <w:sz w:val="18"/>
          <w:szCs w:val="18"/>
        </w:rPr>
        <w:t>(Million Metric Tons)</w:t>
      </w:r>
    </w:p>
    <w:tbl>
      <w:tblPr>
        <w:tblW w:w="1002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260"/>
        <w:gridCol w:w="1350"/>
        <w:gridCol w:w="1350"/>
        <w:gridCol w:w="1313"/>
        <w:gridCol w:w="1440"/>
        <w:gridCol w:w="1440"/>
      </w:tblGrid>
      <w:tr w:rsidR="001A55A2" w:rsidRPr="009F58D1" w:rsidTr="001A55A2">
        <w:trPr>
          <w:trHeight w:val="1133"/>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 xml:space="preserve">Heads </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2012-13</w:t>
            </w:r>
          </w:p>
          <w:p w:rsidR="001A55A2" w:rsidRPr="009F58D1" w:rsidRDefault="001A55A2" w:rsidP="00AB36FA">
            <w:pPr>
              <w:ind w:left="-540" w:firstLine="540"/>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2013-14</w:t>
            </w:r>
          </w:p>
          <w:p w:rsidR="001A55A2" w:rsidRPr="009F58D1" w:rsidRDefault="001A55A2" w:rsidP="00AB36FA">
            <w:pPr>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2014-15</w:t>
            </w:r>
          </w:p>
          <w:p w:rsidR="001A55A2" w:rsidRPr="009F58D1" w:rsidRDefault="001A55A2" w:rsidP="00AB36FA">
            <w:pPr>
              <w:jc w:val="center"/>
              <w:rPr>
                <w:rFonts w:eastAsia="Calibri"/>
                <w:b/>
                <w:sz w:val="18"/>
                <w:szCs w:val="18"/>
              </w:rPr>
            </w:pPr>
            <w:r w:rsidRPr="009F58D1">
              <w:rPr>
                <w:b/>
                <w:sz w:val="18"/>
                <w:szCs w:val="18"/>
              </w:rPr>
              <w:t>Proj</w:t>
            </w:r>
            <w:r w:rsidR="00457CD6">
              <w:rPr>
                <w:b/>
                <w:sz w:val="18"/>
                <w:szCs w:val="18"/>
              </w:rPr>
              <w:t>ected</w:t>
            </w:r>
          </w:p>
        </w:tc>
        <w:tc>
          <w:tcPr>
            <w:tcW w:w="1313"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AB36FA">
            <w:pPr>
              <w:ind w:left="-540" w:firstLine="540"/>
              <w:jc w:val="center"/>
              <w:rPr>
                <w:rFonts w:eastAsia="Calibri"/>
                <w:b/>
                <w:sz w:val="18"/>
                <w:szCs w:val="18"/>
              </w:rPr>
            </w:pPr>
          </w:p>
          <w:p w:rsidR="001A55A2" w:rsidRPr="009F58D1" w:rsidRDefault="001A55A2" w:rsidP="00AB36FA">
            <w:pPr>
              <w:jc w:val="center"/>
              <w:rPr>
                <w:b/>
                <w:sz w:val="18"/>
                <w:szCs w:val="18"/>
              </w:rPr>
            </w:pPr>
            <w:r w:rsidRPr="009F58D1">
              <w:rPr>
                <w:b/>
                <w:sz w:val="18"/>
                <w:szCs w:val="18"/>
              </w:rPr>
              <w:t>2015-16</w:t>
            </w:r>
          </w:p>
          <w:p w:rsidR="001A55A2" w:rsidRPr="009F58D1" w:rsidRDefault="00457CD6" w:rsidP="00AB36FA">
            <w:pPr>
              <w:ind w:left="-540" w:firstLine="540"/>
              <w:jc w:val="center"/>
              <w:rPr>
                <w:b/>
                <w:sz w:val="18"/>
                <w:szCs w:val="18"/>
              </w:rPr>
            </w:pPr>
            <w:r>
              <w:rPr>
                <w:b/>
                <w:sz w:val="18"/>
                <w:szCs w:val="18"/>
              </w:rPr>
              <w:t>Projected</w:t>
            </w:r>
          </w:p>
          <w:p w:rsidR="001A55A2" w:rsidRPr="009F58D1" w:rsidRDefault="001A55A2" w:rsidP="00AB36FA">
            <w:pPr>
              <w:jc w:val="center"/>
              <w:rPr>
                <w:rFonts w:eastAsia="Calibri"/>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jc w:val="center"/>
              <w:rPr>
                <w:b/>
                <w:sz w:val="18"/>
                <w:szCs w:val="18"/>
              </w:rPr>
            </w:pPr>
            <w:r>
              <w:rPr>
                <w:b/>
                <w:sz w:val="18"/>
                <w:szCs w:val="18"/>
              </w:rPr>
              <w:t>2016-17</w:t>
            </w:r>
          </w:p>
          <w:p w:rsidR="001A55A2" w:rsidRPr="009F58D1" w:rsidRDefault="001A55A2" w:rsidP="001A55A2">
            <w:pPr>
              <w:jc w:val="center"/>
              <w:rPr>
                <w:rFonts w:eastAsia="Calibri"/>
                <w:b/>
                <w:sz w:val="18"/>
                <w:szCs w:val="18"/>
              </w:rPr>
            </w:pPr>
            <w:r w:rsidRPr="009F58D1">
              <w:rPr>
                <w:b/>
                <w:sz w:val="18"/>
                <w:szCs w:val="18"/>
              </w:rPr>
              <w:t>Proj</w:t>
            </w:r>
            <w:r w:rsidR="00457CD6">
              <w:rPr>
                <w:b/>
                <w:sz w:val="18"/>
                <w:szCs w:val="18"/>
              </w:rPr>
              <w:t>ected</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1E669F">
            <w:pPr>
              <w:jc w:val="center"/>
              <w:rPr>
                <w:rFonts w:eastAsia="Calibri"/>
                <w:b/>
                <w:sz w:val="18"/>
                <w:szCs w:val="18"/>
              </w:rPr>
            </w:pPr>
            <w:r w:rsidRPr="009F58D1">
              <w:rPr>
                <w:b/>
                <w:sz w:val="18"/>
                <w:szCs w:val="18"/>
              </w:rPr>
              <w:t>% Change in 201</w:t>
            </w:r>
            <w:r>
              <w:rPr>
                <w:b/>
                <w:sz w:val="18"/>
                <w:szCs w:val="18"/>
              </w:rPr>
              <w:t>6-</w:t>
            </w:r>
            <w:r w:rsidRPr="009F58D1">
              <w:rPr>
                <w:b/>
                <w:sz w:val="18"/>
                <w:szCs w:val="18"/>
              </w:rPr>
              <w:t>1</w:t>
            </w:r>
            <w:r>
              <w:rPr>
                <w:b/>
                <w:sz w:val="18"/>
                <w:szCs w:val="18"/>
              </w:rPr>
              <w:t>7</w:t>
            </w:r>
            <w:r w:rsidRPr="009F58D1">
              <w:rPr>
                <w:b/>
                <w:sz w:val="18"/>
                <w:szCs w:val="18"/>
              </w:rPr>
              <w:t xml:space="preserve"> over </w:t>
            </w:r>
          </w:p>
          <w:p w:rsidR="001A55A2" w:rsidRPr="009F58D1" w:rsidRDefault="001A55A2" w:rsidP="001E669F">
            <w:pPr>
              <w:jc w:val="center"/>
              <w:rPr>
                <w:rFonts w:eastAsia="Calibri"/>
                <w:b/>
                <w:sz w:val="18"/>
                <w:szCs w:val="18"/>
              </w:rPr>
            </w:pPr>
            <w:r>
              <w:rPr>
                <w:b/>
                <w:sz w:val="18"/>
                <w:szCs w:val="18"/>
              </w:rPr>
              <w:t>2015</w:t>
            </w:r>
            <w:r w:rsidRPr="009F58D1">
              <w:rPr>
                <w:b/>
                <w:sz w:val="18"/>
                <w:szCs w:val="18"/>
              </w:rPr>
              <w:t>-1</w:t>
            </w:r>
            <w:r>
              <w:rPr>
                <w:b/>
                <w:sz w:val="18"/>
                <w:szCs w:val="18"/>
              </w:rPr>
              <w:t>6</w:t>
            </w:r>
          </w:p>
        </w:tc>
      </w:tr>
      <w:tr w:rsidR="001A55A2" w:rsidRPr="009F58D1" w:rsidTr="001A55A2">
        <w:trPr>
          <w:trHeight w:val="45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ind w:left="-540" w:firstLine="540"/>
              <w:jc w:val="center"/>
              <w:rPr>
                <w:rFonts w:eastAsia="Calibri"/>
                <w:sz w:val="18"/>
                <w:szCs w:val="18"/>
              </w:rPr>
            </w:pPr>
            <w:r w:rsidRPr="009F58D1">
              <w:rPr>
                <w:sz w:val="18"/>
                <w:szCs w:val="18"/>
              </w:rPr>
              <w:t>Beginning</w:t>
            </w:r>
            <w:r>
              <w:rPr>
                <w:rFonts w:eastAsia="Calibri"/>
                <w:sz w:val="18"/>
                <w:szCs w:val="18"/>
              </w:rPr>
              <w:t xml:space="preserve"> </w:t>
            </w:r>
            <w:r w:rsidRPr="009F58D1">
              <w:rPr>
                <w:sz w:val="18"/>
                <w:szCs w:val="18"/>
              </w:rPr>
              <w:t>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15.3</w:t>
            </w:r>
            <w:r w:rsidR="00F4425D">
              <w:rPr>
                <w:sz w:val="18"/>
                <w:szCs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22.</w:t>
            </w:r>
            <w:r w:rsidR="00F4425D">
              <w:rPr>
                <w:sz w:val="18"/>
                <w:szCs w:val="18"/>
              </w:rPr>
              <w:t>3</w:t>
            </w:r>
            <w:r w:rsidR="0024038A">
              <w:rPr>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19.</w:t>
            </w:r>
            <w:r w:rsidR="0024038A">
              <w:rPr>
                <w:rFonts w:eastAsia="Calibri"/>
                <w:sz w:val="18"/>
                <w:szCs w:val="18"/>
              </w:rPr>
              <w:t>31</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-13.52</w:t>
            </w:r>
          </w:p>
        </w:tc>
      </w:tr>
      <w:tr w:rsidR="001A55A2" w:rsidRPr="009F58D1" w:rsidTr="001A55A2">
        <w:trPr>
          <w:trHeight w:val="36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Production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D95126">
              <w:rPr>
                <w:sz w:val="18"/>
                <w:szCs w:val="18"/>
              </w:rPr>
              <w:t>1</w:t>
            </w:r>
            <w:r w:rsidR="00F4425D">
              <w:rPr>
                <w:sz w:val="18"/>
                <w:szCs w:val="18"/>
              </w:rPr>
              <w: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F4425D">
              <w:rPr>
                <w:sz w:val="18"/>
                <w:szCs w:val="18"/>
              </w:rPr>
              <w:t>20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21</w:t>
            </w:r>
            <w:r w:rsidRPr="009F58D1">
              <w:rPr>
                <w:sz w:val="18"/>
                <w:szCs w:val="18"/>
              </w:rPr>
              <w:t>.</w:t>
            </w:r>
            <w:r w:rsidR="00756D49">
              <w:rPr>
                <w:sz w:val="18"/>
                <w:szCs w:val="18"/>
              </w:rPr>
              <w:t>0</w:t>
            </w:r>
            <w:r w:rsidR="00C866F0">
              <w:rPr>
                <w:sz w:val="18"/>
                <w:szCs w:val="18"/>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22.</w:t>
            </w:r>
            <w:r w:rsidR="0024038A">
              <w:rPr>
                <w:rFonts w:eastAsia="Calibri"/>
                <w:sz w:val="18"/>
                <w:szCs w:val="18"/>
              </w:rPr>
              <w:t>77</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8.07</w:t>
            </w:r>
          </w:p>
        </w:tc>
      </w:tr>
      <w:tr w:rsidR="001A55A2" w:rsidRPr="009F58D1" w:rsidTr="001A55A2">
        <w:trPr>
          <w:trHeight w:val="38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Consumption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23.</w:t>
            </w:r>
            <w:r w:rsidR="00F4425D">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24</w:t>
            </w:r>
            <w:r w:rsidR="001A55A2" w:rsidRPr="009F58D1">
              <w:rPr>
                <w:sz w:val="18"/>
                <w:szCs w:val="18"/>
              </w:rPr>
              <w:t>.</w:t>
            </w:r>
            <w:r>
              <w:rPr>
                <w:sz w:val="18"/>
                <w:szCs w:val="18"/>
              </w:rPr>
              <w:t>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24.</w:t>
            </w:r>
            <w:r w:rsidR="00F4425D">
              <w:rPr>
                <w:sz w:val="18"/>
                <w:szCs w:val="18"/>
              </w:rPr>
              <w:t>46</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756D49">
            <w:pPr>
              <w:jc w:val="center"/>
              <w:rPr>
                <w:rFonts w:eastAsia="Calibri"/>
                <w:sz w:val="18"/>
                <w:szCs w:val="18"/>
              </w:rPr>
            </w:pPr>
            <w:r>
              <w:rPr>
                <w:sz w:val="18"/>
                <w:szCs w:val="18"/>
              </w:rPr>
              <w:t>24</w:t>
            </w:r>
            <w:r w:rsidR="001A55A2" w:rsidRPr="009F58D1">
              <w:rPr>
                <w:sz w:val="18"/>
                <w:szCs w:val="18"/>
              </w:rPr>
              <w:t>.</w:t>
            </w:r>
            <w:r w:rsidR="00756D49">
              <w:rPr>
                <w:sz w:val="18"/>
                <w:szCs w:val="18"/>
              </w:rPr>
              <w:t>1</w:t>
            </w:r>
            <w:r w:rsidR="00C866F0">
              <w:rPr>
                <w:sz w:val="18"/>
                <w:szCs w:val="18"/>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jc w:val="center"/>
              <w:rPr>
                <w:rFonts w:eastAsia="Calibri"/>
                <w:sz w:val="18"/>
                <w:szCs w:val="18"/>
              </w:rPr>
            </w:pPr>
            <w:r>
              <w:rPr>
                <w:rFonts w:eastAsia="Calibri"/>
                <w:sz w:val="18"/>
                <w:szCs w:val="18"/>
              </w:rPr>
              <w:t>24</w:t>
            </w:r>
            <w:r w:rsidR="001A55A2">
              <w:rPr>
                <w:rFonts w:eastAsia="Calibri"/>
                <w:sz w:val="18"/>
                <w:szCs w:val="18"/>
              </w:rPr>
              <w:t>.</w:t>
            </w:r>
            <w:r w:rsidR="00665120">
              <w:rPr>
                <w:rFonts w:eastAsia="Calibri"/>
                <w:sz w:val="18"/>
                <w:szCs w:val="18"/>
              </w:rPr>
              <w:t>13</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-0.08</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Exports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10.</w:t>
            </w:r>
            <w:r>
              <w:rPr>
                <w:sz w:val="18"/>
                <w:szCs w:val="18"/>
              </w:rPr>
              <w:t>06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D95126" w:rsidP="00AB36FA">
            <w:pPr>
              <w:ind w:left="-540" w:firstLine="540"/>
              <w:jc w:val="center"/>
              <w:rPr>
                <w:rFonts w:eastAsia="Calibri"/>
                <w:sz w:val="18"/>
                <w:szCs w:val="18"/>
              </w:rPr>
            </w:pPr>
            <w:r>
              <w:rPr>
                <w:sz w:val="18"/>
                <w:szCs w:val="18"/>
              </w:rPr>
              <w:t>9</w:t>
            </w:r>
            <w:r w:rsidR="001A55A2">
              <w:rPr>
                <w:sz w:val="18"/>
                <w:szCs w:val="18"/>
              </w:rPr>
              <w:t>.01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756D49">
              <w:rPr>
                <w:sz w:val="18"/>
                <w:szCs w:val="18"/>
              </w:rPr>
              <w:t>80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sidRPr="009F58D1">
              <w:rPr>
                <w:sz w:val="18"/>
                <w:szCs w:val="18"/>
              </w:rPr>
              <w:t>7.</w:t>
            </w:r>
            <w:r w:rsidR="00C866F0">
              <w:rPr>
                <w:sz w:val="18"/>
                <w:szCs w:val="18"/>
              </w:rPr>
              <w:t>48</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665120">
              <w:rPr>
                <w:rFonts w:eastAsia="Calibri"/>
                <w:sz w:val="18"/>
                <w:szCs w:val="18"/>
              </w:rPr>
              <w:t>73</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3.34</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Imports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10.20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8.93</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F4425D">
              <w:rPr>
                <w:sz w:val="18"/>
                <w:szCs w:val="18"/>
              </w:rPr>
              <w:t>78</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756D49">
            <w:pPr>
              <w:jc w:val="center"/>
              <w:rPr>
                <w:rFonts w:eastAsia="Calibri"/>
                <w:sz w:val="18"/>
                <w:szCs w:val="18"/>
              </w:rPr>
            </w:pPr>
            <w:r w:rsidRPr="009F58D1">
              <w:rPr>
                <w:sz w:val="18"/>
                <w:szCs w:val="18"/>
              </w:rPr>
              <w:t>7.</w:t>
            </w:r>
            <w:r w:rsidR="00C866F0">
              <w:rPr>
                <w:sz w:val="18"/>
                <w:szCs w:val="18"/>
              </w:rPr>
              <w:t>55</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665120">
              <w:rPr>
                <w:rFonts w:eastAsia="Calibri"/>
                <w:sz w:val="18"/>
                <w:szCs w:val="18"/>
              </w:rPr>
              <w:t>73</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2.38</w:t>
            </w:r>
          </w:p>
        </w:tc>
      </w:tr>
      <w:tr w:rsidR="001A55A2" w:rsidRPr="009F58D1" w:rsidTr="001A55A2">
        <w:trPr>
          <w:trHeight w:val="395"/>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Ending 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22.</w:t>
            </w:r>
            <w:r w:rsidR="00F4425D">
              <w:rPr>
                <w:sz w:val="18"/>
                <w:szCs w:val="18"/>
              </w:rPr>
              <w:t>3</w:t>
            </w:r>
            <w:r w:rsidR="00C866F0">
              <w:rPr>
                <w:sz w:val="18"/>
                <w:szCs w:val="18"/>
              </w:rPr>
              <w:t>3</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19.</w:t>
            </w:r>
            <w:r w:rsidR="00C866F0">
              <w:rPr>
                <w:sz w:val="18"/>
                <w:szCs w:val="18"/>
              </w:rPr>
              <w:t>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212F51" w:rsidP="00AB36FA">
            <w:pPr>
              <w:jc w:val="center"/>
              <w:rPr>
                <w:rFonts w:eastAsia="Calibri"/>
                <w:sz w:val="18"/>
                <w:szCs w:val="18"/>
              </w:rPr>
            </w:pPr>
            <w:r>
              <w:rPr>
                <w:rFonts w:eastAsia="Calibri"/>
                <w:sz w:val="18"/>
                <w:szCs w:val="18"/>
              </w:rPr>
              <w:t>17</w:t>
            </w:r>
            <w:r w:rsidR="001A55A2">
              <w:rPr>
                <w:rFonts w:eastAsia="Calibri"/>
                <w:sz w:val="18"/>
                <w:szCs w:val="18"/>
              </w:rPr>
              <w:t>.</w:t>
            </w:r>
            <w:r w:rsidR="00665120">
              <w:rPr>
                <w:rFonts w:eastAsia="Calibri"/>
                <w:sz w:val="18"/>
                <w:szCs w:val="18"/>
              </w:rPr>
              <w:t>95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-7.04</w:t>
            </w:r>
          </w:p>
        </w:tc>
      </w:tr>
    </w:tbl>
    <w:p w:rsidR="00BF6060" w:rsidRPr="00917F6A" w:rsidRDefault="00C63BF5" w:rsidP="00917F6A">
      <w:pPr>
        <w:ind w:left="-540" w:firstLine="540"/>
        <w:rPr>
          <w:sz w:val="20"/>
          <w:szCs w:val="18"/>
        </w:rPr>
      </w:pPr>
      <w:r w:rsidRPr="006C1C48">
        <w:rPr>
          <w:sz w:val="20"/>
          <w:szCs w:val="18"/>
        </w:rPr>
        <w:t xml:space="preserve">Source: Cotton this </w:t>
      </w:r>
      <w:r w:rsidR="00AB2945">
        <w:rPr>
          <w:sz w:val="20"/>
          <w:szCs w:val="18"/>
        </w:rPr>
        <w:t>Month</w:t>
      </w:r>
      <w:r w:rsidR="007E57C0">
        <w:rPr>
          <w:sz w:val="20"/>
          <w:szCs w:val="18"/>
        </w:rPr>
        <w:t xml:space="preserve"> </w:t>
      </w:r>
      <w:r w:rsidR="00C866F0">
        <w:rPr>
          <w:sz w:val="20"/>
          <w:szCs w:val="18"/>
        </w:rPr>
        <w:t>3</w:t>
      </w:r>
      <w:r w:rsidR="00C866F0" w:rsidRPr="00C866F0">
        <w:rPr>
          <w:sz w:val="20"/>
          <w:szCs w:val="18"/>
          <w:vertAlign w:val="superscript"/>
        </w:rPr>
        <w:t>rd</w:t>
      </w:r>
      <w:r w:rsidR="003F6FD4">
        <w:rPr>
          <w:sz w:val="20"/>
          <w:szCs w:val="18"/>
        </w:rPr>
        <w:t xml:space="preserve"> </w:t>
      </w:r>
      <w:r w:rsidR="00C866F0">
        <w:rPr>
          <w:sz w:val="20"/>
          <w:szCs w:val="18"/>
        </w:rPr>
        <w:t>January, 2017</w:t>
      </w:r>
      <w:r w:rsidR="00446B98">
        <w:rPr>
          <w:sz w:val="20"/>
          <w:szCs w:val="18"/>
        </w:rPr>
        <w:t>.</w:t>
      </w:r>
    </w:p>
    <w:p w:rsidR="00756D49" w:rsidRDefault="00756D49" w:rsidP="00C63BF5"/>
    <w:p w:rsidR="00756D49" w:rsidRPr="002044A3" w:rsidRDefault="00756D49" w:rsidP="00C63BF5"/>
    <w:p w:rsidR="00C63BF5" w:rsidRPr="002044A3" w:rsidRDefault="00050E35" w:rsidP="00050E35">
      <w:pPr>
        <w:ind w:left="1440" w:hanging="1440"/>
        <w:rPr>
          <w:b/>
        </w:rPr>
      </w:pPr>
      <w:r>
        <w:rPr>
          <w:b/>
        </w:rPr>
        <w:t xml:space="preserve">        </w:t>
      </w:r>
      <w:r w:rsidR="00C63BF5" w:rsidRPr="00F069F5">
        <w:rPr>
          <w:b/>
        </w:rPr>
        <w:t>Table -1</w:t>
      </w:r>
      <w:r w:rsidR="00577871">
        <w:rPr>
          <w:b/>
        </w:rPr>
        <w:t>6</w:t>
      </w:r>
      <w:r w:rsidR="00C63BF5" w:rsidRPr="00F069F5">
        <w:rPr>
          <w:b/>
        </w:rPr>
        <w:t>: COTTON PRODUCTION AND CONSUMPTI</w:t>
      </w:r>
      <w:r w:rsidR="00C63BF5">
        <w:rPr>
          <w:b/>
        </w:rPr>
        <w:t xml:space="preserve">ON IN MAJOR COTTON GROWING </w:t>
      </w:r>
      <w:r w:rsidR="00C63BF5" w:rsidRPr="00F069F5">
        <w:rPr>
          <w:b/>
        </w:rPr>
        <w:t>COUNTRIES DURING LAST 5 YEARS</w:t>
      </w:r>
      <w:r w:rsidR="00C63BF5">
        <w:rPr>
          <w:b/>
        </w:rPr>
        <w:t xml:space="preserve">   </w:t>
      </w:r>
      <w:r w:rsidR="007F62AB">
        <w:rPr>
          <w:b/>
        </w:rPr>
        <w:t xml:space="preserve">            </w:t>
      </w:r>
      <w:r>
        <w:rPr>
          <w:b/>
        </w:rPr>
        <w:t xml:space="preserve">       </w:t>
      </w:r>
      <w:r w:rsidRPr="005F2F64">
        <w:rPr>
          <w:b/>
          <w:sz w:val="18"/>
          <w:szCs w:val="18"/>
        </w:rPr>
        <w:t xml:space="preserve">(Million </w:t>
      </w:r>
      <w:r>
        <w:rPr>
          <w:b/>
          <w:sz w:val="18"/>
          <w:szCs w:val="18"/>
        </w:rPr>
        <w:t>T</w:t>
      </w:r>
      <w:r w:rsidRPr="005F2F64">
        <w:rPr>
          <w:b/>
          <w:sz w:val="18"/>
          <w:szCs w:val="18"/>
        </w:rPr>
        <w:t>ons</w:t>
      </w:r>
      <w:r w:rsidRPr="002044A3">
        <w:rPr>
          <w:b/>
        </w:rPr>
        <w:t>)</w:t>
      </w:r>
      <w:r>
        <w:rPr>
          <w:b/>
        </w:rPr>
        <w:t xml:space="preserve">                                                                                                               </w:t>
      </w:r>
      <w:r w:rsidR="00C63BF5">
        <w:rPr>
          <w:b/>
        </w:rPr>
        <w:t xml:space="preserve">                 </w:t>
      </w:r>
      <w:r w:rsidR="00457CD6">
        <w:rPr>
          <w:b/>
        </w:rPr>
        <w:t xml:space="preserve">                      </w:t>
      </w:r>
      <w:r w:rsidR="00C63BF5">
        <w:rPr>
          <w:b/>
        </w:rPr>
        <w:t xml:space="preserve">   </w:t>
      </w:r>
    </w:p>
    <w:tbl>
      <w:tblPr>
        <w:tblW w:w="4433" w:type="pct"/>
        <w:jc w:val="center"/>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1604"/>
        <w:gridCol w:w="1360"/>
        <w:gridCol w:w="1361"/>
        <w:gridCol w:w="1139"/>
        <w:gridCol w:w="1356"/>
      </w:tblGrid>
      <w:tr w:rsidR="00050E35" w:rsidRPr="003C740F" w:rsidTr="007F62AB">
        <w:trPr>
          <w:trHeight w:val="107"/>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Countries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2012-13</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AB36FA">
            <w:pPr>
              <w:jc w:val="center"/>
              <w:rPr>
                <w:rFonts w:eastAsia="Calibri"/>
                <w:b/>
                <w:sz w:val="20"/>
                <w:szCs w:val="20"/>
              </w:rPr>
            </w:pPr>
            <w:r w:rsidRPr="003C740F">
              <w:rPr>
                <w:rFonts w:eastAsia="Calibri"/>
                <w:b/>
                <w:sz w:val="20"/>
                <w:szCs w:val="20"/>
              </w:rPr>
              <w:t>2013-14</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2014-15</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2015-16</w:t>
            </w:r>
          </w:p>
          <w:p w:rsidR="00457CD6" w:rsidRPr="003C740F" w:rsidRDefault="00457CD6" w:rsidP="00AB36FA">
            <w:pPr>
              <w:jc w:val="center"/>
              <w:rPr>
                <w:rFonts w:eastAsia="Calibri"/>
                <w:b/>
                <w:sz w:val="20"/>
                <w:szCs w:val="20"/>
              </w:rPr>
            </w:pPr>
            <w:r>
              <w:rPr>
                <w:rFonts w:eastAsia="Calibri"/>
                <w:b/>
                <w:sz w:val="20"/>
                <w:szCs w:val="20"/>
              </w:rPr>
              <w:t>Projected</w:t>
            </w:r>
          </w:p>
        </w:tc>
        <w:tc>
          <w:tcPr>
            <w:tcW w:w="757" w:type="pct"/>
            <w:tcBorders>
              <w:top w:val="single" w:sz="4" w:space="0" w:color="000000"/>
              <w:left w:val="single" w:sz="4" w:space="0" w:color="auto"/>
              <w:bottom w:val="single" w:sz="4" w:space="0" w:color="000000"/>
              <w:right w:val="single" w:sz="4" w:space="0" w:color="000000"/>
            </w:tcBorders>
          </w:tcPr>
          <w:p w:rsidR="00457CD6" w:rsidRDefault="00457CD6" w:rsidP="00AB36FA">
            <w:pPr>
              <w:jc w:val="center"/>
              <w:rPr>
                <w:rFonts w:eastAsia="Calibri"/>
                <w:b/>
                <w:sz w:val="20"/>
                <w:szCs w:val="20"/>
              </w:rPr>
            </w:pPr>
            <w:r w:rsidRPr="003C740F">
              <w:rPr>
                <w:rFonts w:eastAsia="Calibri"/>
                <w:b/>
                <w:sz w:val="20"/>
                <w:szCs w:val="20"/>
              </w:rPr>
              <w:t>2016-17</w:t>
            </w:r>
          </w:p>
          <w:p w:rsidR="00457CD6" w:rsidRPr="003C740F" w:rsidRDefault="00457CD6" w:rsidP="00AB36FA">
            <w:pPr>
              <w:jc w:val="center"/>
              <w:rPr>
                <w:rFonts w:eastAsia="Calibri"/>
                <w:b/>
                <w:sz w:val="20"/>
                <w:szCs w:val="20"/>
              </w:rPr>
            </w:pPr>
            <w:r>
              <w:rPr>
                <w:rFonts w:eastAsia="Calibri"/>
                <w:b/>
                <w:sz w:val="20"/>
                <w:szCs w:val="20"/>
              </w:rPr>
              <w:t xml:space="preserve"> Projected</w:t>
            </w:r>
          </w:p>
        </w:tc>
      </w:tr>
      <w:tr w:rsidR="00457CD6" w:rsidRPr="003C740F" w:rsidTr="007F62AB">
        <w:trPr>
          <w:trHeight w:val="107"/>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b/>
                <w:sz w:val="20"/>
                <w:szCs w:val="20"/>
              </w:rPr>
            </w:pPr>
            <w:r>
              <w:rPr>
                <w:rFonts w:eastAsia="Calibri"/>
                <w:b/>
                <w:sz w:val="20"/>
                <w:szCs w:val="20"/>
              </w:rPr>
              <w:t>PRODUCTION</w:t>
            </w:r>
          </w:p>
        </w:tc>
      </w:tr>
      <w:tr w:rsidR="00050E35" w:rsidRPr="003C740F" w:rsidTr="007F62AB">
        <w:trPr>
          <w:trHeight w:val="70"/>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6.29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6.76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6.5</w:t>
            </w:r>
            <w:r w:rsidR="00457CD6" w:rsidRPr="003C740F">
              <w:rPr>
                <w:rFonts w:eastAsia="Calibri"/>
                <w:sz w:val="20"/>
                <w:szCs w:val="20"/>
              </w:rPr>
              <w:t>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B4158C">
              <w:rPr>
                <w:rFonts w:eastAsia="Calibri"/>
                <w:sz w:val="20"/>
                <w:szCs w:val="20"/>
              </w:rPr>
              <w:t>96</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7.30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6.95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6.50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4.55</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3.77</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2.81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3.55</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2.81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w:t>
            </w:r>
            <w:r w:rsidR="00567EC2">
              <w:rPr>
                <w:rFonts w:eastAsia="Calibri"/>
                <w:sz w:val="20"/>
                <w:szCs w:val="20"/>
              </w:rPr>
              <w:t>52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Pakistan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w:t>
            </w:r>
            <w:r w:rsidR="00567EC2">
              <w:rPr>
                <w:rFonts w:eastAsia="Calibri"/>
                <w:sz w:val="20"/>
                <w:szCs w:val="20"/>
              </w:rPr>
              <w:t>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2.30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1.51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212F51">
              <w:rPr>
                <w:rFonts w:eastAsia="Calibri"/>
                <w:sz w:val="20"/>
                <w:szCs w:val="20"/>
              </w:rPr>
              <w:t>8</w:t>
            </w:r>
            <w:r w:rsidR="00B4158C">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1.31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1.73</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1.56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29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41</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Uzbekistan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0.91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w:t>
            </w:r>
            <w:r>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0.83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0.8</w:t>
            </w:r>
            <w:r w:rsidR="00442C51">
              <w:rPr>
                <w:rFonts w:eastAsia="Calibri"/>
                <w:sz w:val="20"/>
                <w:szCs w:val="20"/>
              </w:rPr>
              <w:t>1</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Others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5.1</w:t>
            </w:r>
            <w:r w:rsidR="00567EC2">
              <w:rPr>
                <w:rFonts w:eastAsia="Calibri"/>
                <w:sz w:val="20"/>
                <w:szCs w:val="20"/>
              </w:rPr>
              <w:t>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4.9</w:t>
            </w:r>
            <w:r w:rsidR="00442C51">
              <w:rPr>
                <w:rFonts w:eastAsia="Calibri"/>
                <w:sz w:val="20"/>
                <w:szCs w:val="20"/>
              </w:rPr>
              <w:t>3</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4.8</w:t>
            </w:r>
            <w:r w:rsidR="00567EC2">
              <w:rPr>
                <w:rFonts w:eastAsia="Calibri"/>
                <w:sz w:val="20"/>
                <w:szCs w:val="20"/>
              </w:rPr>
              <w:t>3</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w:t>
            </w:r>
            <w:r w:rsidR="00442C51">
              <w:rPr>
                <w:rFonts w:eastAsia="Calibri"/>
                <w:sz w:val="20"/>
                <w:szCs w:val="20"/>
              </w:rPr>
              <w:t>13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w:t>
            </w:r>
            <w:r w:rsidR="00442C51">
              <w:rPr>
                <w:rFonts w:eastAsia="Calibri"/>
                <w:sz w:val="20"/>
                <w:szCs w:val="20"/>
              </w:rPr>
              <w:t>61</w:t>
            </w:r>
          </w:p>
        </w:tc>
      </w:tr>
      <w:tr w:rsidR="00050E35" w:rsidRPr="003C740F" w:rsidTr="007F62AB">
        <w:trPr>
          <w:trHeight w:val="242"/>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26.</w:t>
            </w:r>
            <w:r w:rsidR="00567EC2">
              <w:rPr>
                <w:rFonts w:eastAsia="Calibri"/>
                <w:sz w:val="20"/>
                <w:szCs w:val="20"/>
              </w:rPr>
              <w:t>17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20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21.</w:t>
            </w:r>
            <w:r w:rsidR="00567EC2">
              <w:rPr>
                <w:rFonts w:eastAsia="Calibri"/>
                <w:sz w:val="20"/>
                <w:szCs w:val="20"/>
              </w:rPr>
              <w:t>0</w:t>
            </w:r>
            <w:r w:rsidR="00442C51">
              <w:rPr>
                <w:rFonts w:eastAsia="Calibri"/>
                <w:sz w:val="20"/>
                <w:szCs w:val="20"/>
              </w:rPr>
              <w:t>7</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212F5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77</w:t>
            </w:r>
          </w:p>
        </w:tc>
      </w:tr>
      <w:tr w:rsidR="00457CD6" w:rsidRPr="003C740F" w:rsidTr="007F62AB">
        <w:trPr>
          <w:trHeight w:val="242"/>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457CD6" w:rsidRDefault="00457CD6" w:rsidP="00917F6A">
            <w:pPr>
              <w:spacing w:line="360" w:lineRule="auto"/>
              <w:jc w:val="center"/>
              <w:rPr>
                <w:rFonts w:eastAsia="Calibri"/>
                <w:b/>
                <w:sz w:val="20"/>
                <w:szCs w:val="20"/>
              </w:rPr>
            </w:pPr>
            <w:r w:rsidRPr="00457CD6">
              <w:rPr>
                <w:rFonts w:eastAsia="Calibri"/>
                <w:b/>
                <w:sz w:val="20"/>
                <w:szCs w:val="20"/>
              </w:rPr>
              <w:t>CONSUMPTION</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8.29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7.5</w:t>
            </w:r>
            <w:r w:rsidR="004A253C">
              <w:rPr>
                <w:rFonts w:eastAsia="Calibri"/>
                <w:sz w:val="20"/>
                <w:szCs w:val="20"/>
              </w:rPr>
              <w:t>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7.4</w:t>
            </w:r>
            <w:r w:rsidR="004A253C">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7.</w:t>
            </w:r>
            <w:r w:rsidR="00A14BCA">
              <w:rPr>
                <w:rFonts w:eastAsia="Calibri"/>
                <w:sz w:val="20"/>
                <w:szCs w:val="20"/>
              </w:rPr>
              <w:t>44</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7.</w:t>
            </w:r>
            <w:r w:rsidR="00CE5A52">
              <w:rPr>
                <w:rFonts w:eastAsia="Calibri"/>
                <w:sz w:val="20"/>
                <w:szCs w:val="20"/>
              </w:rPr>
              <w:t>44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4.73</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5.</w:t>
            </w:r>
            <w:r>
              <w:rPr>
                <w:rFonts w:eastAsia="Calibri"/>
                <w:sz w:val="20"/>
                <w:szCs w:val="20"/>
              </w:rPr>
              <w:t>0</w:t>
            </w:r>
            <w:r w:rsidR="00442C51">
              <w:rPr>
                <w:rFonts w:eastAsia="Calibri"/>
                <w:sz w:val="20"/>
                <w:szCs w:val="20"/>
              </w:rPr>
              <w:t>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w:t>
            </w:r>
            <w:r w:rsidRPr="003C740F">
              <w:rPr>
                <w:rFonts w:eastAsia="Calibri"/>
                <w:sz w:val="20"/>
                <w:szCs w:val="20"/>
              </w:rPr>
              <w:t>.</w:t>
            </w:r>
            <w:r>
              <w:rPr>
                <w:rFonts w:eastAsia="Calibri"/>
                <w:sz w:val="20"/>
                <w:szCs w:val="20"/>
              </w:rPr>
              <w:t>26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5.24</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442C51">
              <w:rPr>
                <w:rFonts w:eastAsia="Calibri"/>
                <w:sz w:val="20"/>
                <w:szCs w:val="20"/>
              </w:rPr>
              <w:t>19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Pakistan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2.2</w:t>
            </w:r>
            <w:r w:rsidR="00442C51">
              <w:rPr>
                <w:rFonts w:eastAsia="Calibri"/>
                <w:sz w:val="20"/>
                <w:szCs w:val="20"/>
              </w:rPr>
              <w:t>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2.47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2.49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6</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7</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Europe &amp; Turkey</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1.56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1.61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1.69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3</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Vietnam</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0.49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0.67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0.87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1.01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1.14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Bangladesh</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567EC2" w:rsidP="00917F6A">
            <w:pPr>
              <w:spacing w:line="360" w:lineRule="auto"/>
              <w:jc w:val="center"/>
              <w:rPr>
                <w:rFonts w:eastAsia="Calibri"/>
                <w:sz w:val="20"/>
                <w:szCs w:val="20"/>
              </w:rPr>
            </w:pPr>
            <w:r>
              <w:rPr>
                <w:rFonts w:eastAsia="Calibri"/>
                <w:sz w:val="20"/>
                <w:szCs w:val="20"/>
              </w:rPr>
              <w:t>1.02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A253C" w:rsidP="00917F6A">
            <w:pPr>
              <w:spacing w:line="360" w:lineRule="auto"/>
              <w:jc w:val="center"/>
              <w:rPr>
                <w:rFonts w:eastAsia="Calibri"/>
                <w:sz w:val="20"/>
                <w:szCs w:val="20"/>
              </w:rPr>
            </w:pPr>
            <w:r>
              <w:rPr>
                <w:rFonts w:eastAsia="Calibri"/>
                <w:sz w:val="20"/>
                <w:szCs w:val="20"/>
              </w:rPr>
              <w:t>1.1</w:t>
            </w:r>
            <w:r w:rsidR="00442C51">
              <w:rPr>
                <w:rFonts w:eastAsia="Calibri"/>
                <w:sz w:val="20"/>
                <w:szCs w:val="20"/>
              </w:rPr>
              <w:t>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1.20</w:t>
            </w:r>
          </w:p>
        </w:tc>
        <w:tc>
          <w:tcPr>
            <w:tcW w:w="635" w:type="pct"/>
            <w:tcBorders>
              <w:top w:val="single" w:sz="4" w:space="0" w:color="000000"/>
              <w:left w:val="single" w:sz="4" w:space="0" w:color="auto"/>
              <w:bottom w:val="single" w:sz="4" w:space="0" w:color="000000"/>
              <w:right w:val="single" w:sz="4" w:space="0" w:color="000000"/>
            </w:tcBorders>
            <w:hideMark/>
          </w:tcPr>
          <w:p w:rsidR="00A14BCA" w:rsidRPr="003C740F" w:rsidRDefault="00391231" w:rsidP="00917F6A">
            <w:pPr>
              <w:spacing w:line="360" w:lineRule="auto"/>
              <w:jc w:val="center"/>
              <w:rPr>
                <w:rFonts w:eastAsia="Calibri"/>
                <w:sz w:val="20"/>
                <w:szCs w:val="20"/>
              </w:rPr>
            </w:pPr>
            <w:r>
              <w:rPr>
                <w:rFonts w:eastAsia="Calibri"/>
                <w:sz w:val="20"/>
                <w:szCs w:val="20"/>
              </w:rPr>
              <w:t>1.</w:t>
            </w:r>
            <w:r w:rsidR="00A14BCA">
              <w:rPr>
                <w:rFonts w:eastAsia="Calibri"/>
                <w:sz w:val="20"/>
                <w:szCs w:val="20"/>
              </w:rPr>
              <w:t>32</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CE5A52">
              <w:rPr>
                <w:rFonts w:eastAsia="Calibri"/>
                <w:sz w:val="20"/>
                <w:szCs w:val="20"/>
              </w:rPr>
              <w:t>39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0.7</w:t>
            </w:r>
            <w:r w:rsidR="00442C51">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0.91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w:t>
            </w:r>
            <w:r w:rsidR="00442C51">
              <w:rPr>
                <w:rFonts w:eastAsia="Calibri"/>
                <w:sz w:val="20"/>
                <w:szCs w:val="20"/>
              </w:rPr>
              <w:t>80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w:t>
            </w:r>
            <w:r w:rsidR="00442C51">
              <w:rPr>
                <w:rFonts w:eastAsia="Calibri"/>
                <w:sz w:val="20"/>
                <w:szCs w:val="20"/>
              </w:rPr>
              <w:t>70</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Others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3.79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3.89</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3.8</w:t>
            </w:r>
            <w:r w:rsidR="00442C51">
              <w:rPr>
                <w:rFonts w:eastAsia="Calibri"/>
                <w:sz w:val="20"/>
                <w:szCs w:val="20"/>
              </w:rPr>
              <w:t>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3.7</w:t>
            </w:r>
            <w:r w:rsidR="00442C51">
              <w:rPr>
                <w:rFonts w:eastAsia="Calibri"/>
                <w:sz w:val="20"/>
                <w:szCs w:val="20"/>
              </w:rPr>
              <w:t>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3.6</w:t>
            </w:r>
            <w:r w:rsidR="00CE5A52">
              <w:rPr>
                <w:rFonts w:eastAsia="Calibri"/>
                <w:sz w:val="20"/>
                <w:szCs w:val="20"/>
              </w:rPr>
              <w:t>6</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23.</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tcPr>
          <w:p w:rsidR="00457CD6" w:rsidRPr="003C740F" w:rsidRDefault="004A253C" w:rsidP="00917F6A">
            <w:pPr>
              <w:spacing w:line="360" w:lineRule="auto"/>
              <w:jc w:val="center"/>
              <w:rPr>
                <w:rFonts w:eastAsia="Calibri"/>
                <w:sz w:val="20"/>
                <w:szCs w:val="20"/>
              </w:rPr>
            </w:pPr>
            <w:r>
              <w:rPr>
                <w:rFonts w:eastAsia="Calibri"/>
                <w:sz w:val="20"/>
                <w:szCs w:val="20"/>
              </w:rPr>
              <w:t>24</w:t>
            </w:r>
            <w:r w:rsidR="00457CD6" w:rsidRPr="003C740F">
              <w:rPr>
                <w:rFonts w:eastAsia="Calibri"/>
                <w:sz w:val="20"/>
                <w:szCs w:val="20"/>
              </w:rPr>
              <w:t>.</w:t>
            </w:r>
            <w:r>
              <w:rPr>
                <w:rFonts w:eastAsia="Calibri"/>
                <w:sz w:val="20"/>
                <w:szCs w:val="20"/>
              </w:rPr>
              <w:t>00</w:t>
            </w:r>
          </w:p>
        </w:tc>
        <w:tc>
          <w:tcPr>
            <w:tcW w:w="759" w:type="pct"/>
            <w:tcBorders>
              <w:top w:val="single" w:sz="4" w:space="0" w:color="000000"/>
              <w:left w:val="single" w:sz="4" w:space="0" w:color="auto"/>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24.</w:t>
            </w:r>
            <w:r w:rsidR="00F520CA">
              <w:rPr>
                <w:rFonts w:eastAsia="Calibri"/>
                <w:sz w:val="20"/>
                <w:szCs w:val="20"/>
              </w:rPr>
              <w:t>4</w:t>
            </w:r>
            <w:r w:rsidR="00442C51">
              <w:rPr>
                <w:rFonts w:eastAsia="Calibri"/>
                <w:sz w:val="20"/>
                <w:szCs w:val="20"/>
              </w:rPr>
              <w:t>4</w:t>
            </w:r>
          </w:p>
        </w:tc>
        <w:tc>
          <w:tcPr>
            <w:tcW w:w="635" w:type="pct"/>
            <w:tcBorders>
              <w:top w:val="single" w:sz="4" w:space="0" w:color="000000"/>
              <w:left w:val="single" w:sz="4" w:space="0" w:color="auto"/>
              <w:bottom w:val="single" w:sz="4" w:space="0" w:color="000000"/>
              <w:right w:val="single" w:sz="4" w:space="0" w:color="000000"/>
            </w:tcBorders>
          </w:tcPr>
          <w:p w:rsidR="00457CD6" w:rsidRPr="003C740F" w:rsidRDefault="00A14BCA" w:rsidP="00917F6A">
            <w:pPr>
              <w:spacing w:line="360" w:lineRule="auto"/>
              <w:jc w:val="center"/>
              <w:rPr>
                <w:rFonts w:eastAsia="Calibri"/>
                <w:sz w:val="20"/>
                <w:szCs w:val="20"/>
              </w:rPr>
            </w:pPr>
            <w:r>
              <w:rPr>
                <w:rFonts w:eastAsia="Calibri"/>
                <w:sz w:val="20"/>
                <w:szCs w:val="20"/>
              </w:rPr>
              <w:t>24</w:t>
            </w:r>
            <w:r w:rsidR="003E1025">
              <w:rPr>
                <w:rFonts w:eastAsia="Calibri"/>
                <w:sz w:val="20"/>
                <w:szCs w:val="20"/>
              </w:rPr>
              <w:t>.1</w:t>
            </w:r>
            <w:r w:rsidR="00442C51">
              <w:rPr>
                <w:rFonts w:eastAsia="Calibri"/>
                <w:sz w:val="20"/>
                <w:szCs w:val="20"/>
              </w:rPr>
              <w:t>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CE5A52" w:rsidP="00917F6A">
            <w:pPr>
              <w:spacing w:line="360" w:lineRule="auto"/>
              <w:jc w:val="center"/>
              <w:rPr>
                <w:rFonts w:eastAsia="Calibri"/>
                <w:sz w:val="20"/>
                <w:szCs w:val="20"/>
              </w:rPr>
            </w:pPr>
            <w:r>
              <w:rPr>
                <w:rFonts w:eastAsia="Calibri"/>
                <w:sz w:val="20"/>
                <w:szCs w:val="20"/>
              </w:rPr>
              <w:t>24</w:t>
            </w:r>
            <w:r w:rsidR="00391231">
              <w:rPr>
                <w:rFonts w:eastAsia="Calibri"/>
                <w:sz w:val="20"/>
                <w:szCs w:val="20"/>
              </w:rPr>
              <w:t>.</w:t>
            </w:r>
            <w:r w:rsidR="00442C51">
              <w:rPr>
                <w:rFonts w:eastAsia="Calibri"/>
                <w:sz w:val="20"/>
                <w:szCs w:val="20"/>
              </w:rPr>
              <w:t>13</w:t>
            </w:r>
          </w:p>
        </w:tc>
      </w:tr>
    </w:tbl>
    <w:p w:rsidR="00BF6060" w:rsidRDefault="007F62AB" w:rsidP="00C63BF5">
      <w:pPr>
        <w:rPr>
          <w:b/>
        </w:rPr>
      </w:pPr>
      <w:r>
        <w:rPr>
          <w:sz w:val="20"/>
          <w:szCs w:val="20"/>
        </w:rPr>
        <w:t xml:space="preserve">         </w:t>
      </w:r>
      <w:r w:rsidR="00457CD6">
        <w:rPr>
          <w:sz w:val="20"/>
          <w:szCs w:val="20"/>
        </w:rPr>
        <w:t xml:space="preserve">Source: Cotton this </w:t>
      </w:r>
      <w:r w:rsidR="00423C69">
        <w:rPr>
          <w:sz w:val="20"/>
          <w:szCs w:val="20"/>
        </w:rPr>
        <w:t>Month</w:t>
      </w:r>
      <w:r w:rsidR="00C63BF5" w:rsidRPr="003C740F">
        <w:rPr>
          <w:sz w:val="20"/>
          <w:szCs w:val="20"/>
        </w:rPr>
        <w:t xml:space="preserve">, </w:t>
      </w:r>
      <w:r w:rsidR="00FE1BF6">
        <w:rPr>
          <w:sz w:val="20"/>
          <w:szCs w:val="20"/>
        </w:rPr>
        <w:t>3</w:t>
      </w:r>
      <w:r w:rsidR="00FE1BF6" w:rsidRPr="00134F74">
        <w:rPr>
          <w:sz w:val="20"/>
          <w:szCs w:val="20"/>
          <w:vertAlign w:val="superscript"/>
        </w:rPr>
        <w:t>rd</w:t>
      </w:r>
      <w:r w:rsidR="00FE1BF6">
        <w:rPr>
          <w:sz w:val="20"/>
          <w:szCs w:val="20"/>
          <w:vertAlign w:val="superscript"/>
        </w:rPr>
        <w:t xml:space="preserve"> </w:t>
      </w:r>
      <w:r w:rsidR="00FE1BF6">
        <w:rPr>
          <w:sz w:val="20"/>
          <w:szCs w:val="20"/>
        </w:rPr>
        <w:t>January</w:t>
      </w:r>
      <w:r w:rsidR="00134F74">
        <w:rPr>
          <w:sz w:val="20"/>
          <w:szCs w:val="20"/>
        </w:rPr>
        <w:t>, 2017</w:t>
      </w:r>
      <w:r w:rsidR="00C63BF5" w:rsidRPr="003C740F">
        <w:rPr>
          <w:sz w:val="20"/>
          <w:szCs w:val="20"/>
        </w:rPr>
        <w:t>.</w:t>
      </w:r>
      <w:r w:rsidR="00C63BF5" w:rsidRPr="003C740F">
        <w:rPr>
          <w:b/>
          <w:sz w:val="20"/>
          <w:szCs w:val="20"/>
        </w:rPr>
        <w:t xml:space="preserve">     </w:t>
      </w:r>
    </w:p>
    <w:p w:rsidR="00BF6060" w:rsidRDefault="00BF6060" w:rsidP="00C63BF5">
      <w:pPr>
        <w:rPr>
          <w:b/>
        </w:rPr>
      </w:pPr>
    </w:p>
    <w:p w:rsidR="0074289D" w:rsidRDefault="0074289D" w:rsidP="00C63BF5">
      <w:pPr>
        <w:rPr>
          <w:b/>
        </w:rPr>
      </w:pPr>
    </w:p>
    <w:p w:rsidR="0074289D" w:rsidRDefault="0074289D" w:rsidP="00C63BF5">
      <w:pPr>
        <w:rPr>
          <w:b/>
        </w:rPr>
      </w:pPr>
    </w:p>
    <w:p w:rsidR="00720136" w:rsidRDefault="008E5C52" w:rsidP="00C63BF5">
      <w:pPr>
        <w:rPr>
          <w:b/>
        </w:rPr>
      </w:pPr>
      <w:r>
        <w:rPr>
          <w:b/>
        </w:rPr>
        <w:t xml:space="preserve">      </w:t>
      </w:r>
      <w:r w:rsidR="000A6BBC">
        <w:rPr>
          <w:b/>
        </w:rPr>
        <w:t xml:space="preserve"> </w:t>
      </w:r>
    </w:p>
    <w:p w:rsidR="00C63BF5" w:rsidRDefault="00720136" w:rsidP="00C63BF5">
      <w:pPr>
        <w:rPr>
          <w:b/>
        </w:rPr>
      </w:pPr>
      <w:r>
        <w:rPr>
          <w:b/>
        </w:rPr>
        <w:t xml:space="preserve">       </w:t>
      </w:r>
      <w:r w:rsidR="000A6BBC">
        <w:rPr>
          <w:b/>
        </w:rPr>
        <w:t xml:space="preserve">  </w:t>
      </w:r>
      <w:r w:rsidR="005C4A25">
        <w:rPr>
          <w:b/>
        </w:rPr>
        <w:t>Figure-V:</w:t>
      </w:r>
      <w:r w:rsidR="005C4A25" w:rsidRPr="00397B3A">
        <w:rPr>
          <w:b/>
        </w:rPr>
        <w:t xml:space="preserve">   COTLOOK 'A' INDEX DURING </w:t>
      </w:r>
      <w:r w:rsidR="00E5136E">
        <w:rPr>
          <w:b/>
        </w:rPr>
        <w:t>DEC</w:t>
      </w:r>
      <w:r w:rsidR="009A71D4">
        <w:rPr>
          <w:b/>
        </w:rPr>
        <w:t>EM</w:t>
      </w:r>
      <w:r w:rsidR="007F62AB">
        <w:rPr>
          <w:b/>
        </w:rPr>
        <w:t>BER</w:t>
      </w:r>
      <w:r w:rsidR="005C4A25" w:rsidRPr="00397B3A">
        <w:rPr>
          <w:b/>
        </w:rPr>
        <w:t>, 2016</w:t>
      </w:r>
      <w:r w:rsidR="000A6BBC">
        <w:rPr>
          <w:b/>
        </w:rPr>
        <w:t xml:space="preserve">        </w:t>
      </w:r>
      <w:r w:rsidR="00E716BF">
        <w:rPr>
          <w:b/>
        </w:rPr>
        <w:t xml:space="preserve"> </w:t>
      </w:r>
      <w:r w:rsidR="005E351C">
        <w:rPr>
          <w:b/>
          <w:sz w:val="18"/>
        </w:rPr>
        <w:t>(US Cents per Pound</w:t>
      </w:r>
      <w:r w:rsidR="005C4A25" w:rsidRPr="00BA34E3">
        <w:rPr>
          <w:b/>
          <w:sz w:val="18"/>
        </w:rPr>
        <w:t>)</w:t>
      </w:r>
      <w:r w:rsidR="005C4A25" w:rsidRPr="002044A3">
        <w:rPr>
          <w:noProof/>
        </w:rPr>
        <w:t xml:space="preserve">                                         </w:t>
      </w:r>
      <w:r w:rsidR="005C4A25">
        <w:rPr>
          <w:noProof/>
        </w:rPr>
        <w:t xml:space="preserve">                                                                              </w:t>
      </w:r>
      <w:r w:rsidR="005C1693">
        <w:rPr>
          <w:noProof/>
        </w:rPr>
        <w:t xml:space="preserve">                                                                 </w:t>
      </w:r>
    </w:p>
    <w:p w:rsidR="00242A58" w:rsidRDefault="008E5C52" w:rsidP="00050E35">
      <w:pPr>
        <w:jc w:val="center"/>
        <w:rPr>
          <w:noProof/>
          <w:sz w:val="20"/>
          <w:szCs w:val="20"/>
        </w:rPr>
      </w:pPr>
      <w:r w:rsidRPr="008E5C52">
        <w:rPr>
          <w:noProof/>
        </w:rPr>
        <w:t xml:space="preserve"> </w:t>
      </w:r>
      <w:r w:rsidR="003E357D" w:rsidRPr="003E357D">
        <w:rPr>
          <w:noProof/>
        </w:rPr>
        <w:drawing>
          <wp:inline distT="0" distB="0" distL="0" distR="0">
            <wp:extent cx="5700814" cy="2519463"/>
            <wp:effectExtent l="19050" t="0" r="14186"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BF5" w:rsidRPr="005C4A25" w:rsidRDefault="00D946FB" w:rsidP="005C4A25">
      <w:pPr>
        <w:rPr>
          <w:noProof/>
          <w:sz w:val="20"/>
          <w:szCs w:val="20"/>
        </w:rPr>
      </w:pPr>
      <w:r>
        <w:rPr>
          <w:noProof/>
          <w:sz w:val="20"/>
          <w:szCs w:val="20"/>
        </w:rPr>
        <w:pict>
          <v:shape id="_x0000_s1077" type="#_x0000_t32" style="position:absolute;margin-left:21.45pt;margin-top:.05pt;width:452.7pt;height:.05pt;z-index:251666432" o:connectortype="straight"/>
        </w:pict>
      </w:r>
      <w:r w:rsidR="00050E35">
        <w:rPr>
          <w:noProof/>
          <w:sz w:val="20"/>
          <w:szCs w:val="20"/>
        </w:rPr>
        <w:t xml:space="preserve">      </w:t>
      </w:r>
      <w:r w:rsidR="008E5C52">
        <w:rPr>
          <w:noProof/>
          <w:sz w:val="20"/>
          <w:szCs w:val="20"/>
        </w:rPr>
        <w:t xml:space="preserve"> </w:t>
      </w:r>
      <w:r w:rsidR="0066288E">
        <w:rPr>
          <w:noProof/>
          <w:sz w:val="20"/>
          <w:szCs w:val="20"/>
        </w:rPr>
        <w:t xml:space="preserve">  </w:t>
      </w:r>
      <w:r w:rsidR="00050E35">
        <w:rPr>
          <w:noProof/>
          <w:sz w:val="20"/>
          <w:szCs w:val="20"/>
        </w:rPr>
        <w:t xml:space="preserve"> </w:t>
      </w:r>
      <w:r w:rsidR="00C63BF5" w:rsidRPr="005C4A25">
        <w:rPr>
          <w:noProof/>
          <w:sz w:val="20"/>
          <w:szCs w:val="20"/>
        </w:rPr>
        <w:t>Source: Cotton</w:t>
      </w:r>
      <w:r w:rsidR="006C1C48">
        <w:rPr>
          <w:noProof/>
          <w:sz w:val="20"/>
          <w:szCs w:val="20"/>
        </w:rPr>
        <w:t xml:space="preserve"> </w:t>
      </w:r>
      <w:r w:rsidR="00C63BF5" w:rsidRPr="005C4A25">
        <w:rPr>
          <w:noProof/>
          <w:sz w:val="20"/>
          <w:szCs w:val="20"/>
        </w:rPr>
        <w:t>Outlook.</w:t>
      </w:r>
      <w:r w:rsidR="00941253">
        <w:rPr>
          <w:noProof/>
          <w:sz w:val="20"/>
          <w:szCs w:val="20"/>
        </w:rPr>
        <w:t xml:space="preserve">                  </w:t>
      </w:r>
    </w:p>
    <w:p w:rsidR="00C63BF5" w:rsidRPr="00FC15BF" w:rsidRDefault="00C63BF5" w:rsidP="00C63BF5">
      <w:pPr>
        <w:rPr>
          <w:noProof/>
          <w:sz w:val="18"/>
          <w:szCs w:val="18"/>
        </w:rPr>
      </w:pPr>
      <w:r>
        <w:rPr>
          <w:noProof/>
          <w:sz w:val="18"/>
          <w:szCs w:val="18"/>
        </w:rPr>
        <w:t xml:space="preserve">                                                                                                                             </w:t>
      </w:r>
      <w:r>
        <w:rPr>
          <w:noProof/>
        </w:rPr>
        <w:t xml:space="preserve">                                                                                                                                                  </w:t>
      </w:r>
      <w:r w:rsidRPr="00227AD8">
        <w:t xml:space="preserve">                                                                                  </w:t>
      </w:r>
    </w:p>
    <w:p w:rsidR="00C63BF5" w:rsidRPr="009C2BE0" w:rsidRDefault="00C63BF5" w:rsidP="00841883">
      <w:pPr>
        <w:ind w:firstLine="720"/>
        <w:jc w:val="both"/>
      </w:pPr>
      <w:r w:rsidRPr="002044A3">
        <w:t xml:space="preserve">The graph above shows that ‘A’ index prices during </w:t>
      </w:r>
      <w:r w:rsidR="00DE77A7">
        <w:t>Dec</w:t>
      </w:r>
      <w:r w:rsidR="009A71D4">
        <w:t>ember</w:t>
      </w:r>
      <w:r w:rsidR="00AD319B">
        <w:t xml:space="preserve"> 2016,</w:t>
      </w:r>
      <w:r w:rsidR="003E1025">
        <w:t xml:space="preserve"> </w:t>
      </w:r>
      <w:r w:rsidR="00DE77A7">
        <w:t>enhanc</w:t>
      </w:r>
      <w:r w:rsidR="00D93AC0">
        <w:t>e</w:t>
      </w:r>
      <w:r w:rsidR="007F62AB">
        <w:t>d</w:t>
      </w:r>
      <w:r w:rsidR="00D93AC0">
        <w:t xml:space="preserve"> </w:t>
      </w:r>
      <w:r w:rsidRPr="002044A3">
        <w:t>to</w:t>
      </w:r>
      <w:r w:rsidR="00DE77A7">
        <w:t xml:space="preserve"> 79.5</w:t>
      </w:r>
      <w:r w:rsidRPr="002044A3">
        <w:t xml:space="preserve"> cent</w:t>
      </w:r>
      <w:r>
        <w:t>s</w:t>
      </w:r>
      <w:r w:rsidRPr="002044A3">
        <w:t xml:space="preserve"> per pound as compared to </w:t>
      </w:r>
      <w:r w:rsidR="003E1025">
        <w:t>78</w:t>
      </w:r>
      <w:r w:rsidR="00DE77A7">
        <w:t>.7</w:t>
      </w:r>
      <w:r>
        <w:t xml:space="preserve"> c</w:t>
      </w:r>
      <w:r w:rsidRPr="002044A3">
        <w:t>ents</w:t>
      </w:r>
      <w:r>
        <w:t xml:space="preserve"> per pound </w:t>
      </w:r>
      <w:r w:rsidR="00841883">
        <w:t xml:space="preserve">recorded </w:t>
      </w:r>
      <w:r w:rsidRPr="002044A3">
        <w:t xml:space="preserve">in </w:t>
      </w:r>
      <w:r w:rsidR="00DE77A7">
        <w:t>Novem</w:t>
      </w:r>
      <w:r w:rsidR="003E1025">
        <w:t>ber</w:t>
      </w:r>
      <w:r w:rsidRPr="002044A3">
        <w:t>,</w:t>
      </w:r>
      <w:r>
        <w:t xml:space="preserve"> </w:t>
      </w:r>
      <w:r w:rsidRPr="002044A3">
        <w:t>201</w:t>
      </w:r>
      <w:r>
        <w:t xml:space="preserve">6. However, the prices in </w:t>
      </w:r>
      <w:r w:rsidR="00DE77A7">
        <w:t>Dec</w:t>
      </w:r>
      <w:r w:rsidR="003B6767">
        <w:t>em</w:t>
      </w:r>
      <w:r w:rsidR="00841883">
        <w:t>ber</w:t>
      </w:r>
      <w:r>
        <w:t>,</w:t>
      </w:r>
      <w:r w:rsidRPr="002044A3">
        <w:t xml:space="preserve"> 2015</w:t>
      </w:r>
      <w:r w:rsidR="00DE77A7">
        <w:t xml:space="preserve"> were recorded lower at 70.5</w:t>
      </w:r>
      <w:r w:rsidRPr="002044A3">
        <w:t xml:space="preserve"> cents per pound. The availa</w:t>
      </w:r>
      <w:r w:rsidR="003B6767">
        <w:t>ble Cotlook ‘A’ index in 2016-17 as compared to 2015</w:t>
      </w:r>
      <w:r w:rsidR="00AD319B">
        <w:t>-</w:t>
      </w:r>
      <w:r w:rsidR="003B6767">
        <w:t>16</w:t>
      </w:r>
      <w:r w:rsidRPr="002044A3">
        <w:t xml:space="preserve"> </w:t>
      </w:r>
      <w:r w:rsidR="00AD319B">
        <w:t>are given in the table below</w:t>
      </w:r>
      <w:r w:rsidR="007F62AB">
        <w:t>:-</w:t>
      </w:r>
    </w:p>
    <w:p w:rsidR="00D4237E" w:rsidRDefault="00AC3A7F" w:rsidP="00C63BF5">
      <w:pPr>
        <w:rPr>
          <w:b/>
        </w:rPr>
      </w:pPr>
      <w:r>
        <w:rPr>
          <w:b/>
        </w:rPr>
        <w:tab/>
      </w:r>
      <w:r w:rsidR="00C63BF5">
        <w:rPr>
          <w:b/>
        </w:rPr>
        <w:tab/>
      </w:r>
      <w:r w:rsidR="00C63BF5">
        <w:rPr>
          <w:b/>
        </w:rPr>
        <w:tab/>
      </w:r>
      <w:r w:rsidR="00C63BF5">
        <w:rPr>
          <w:b/>
        </w:rPr>
        <w:tab/>
      </w:r>
    </w:p>
    <w:p w:rsidR="003B6767" w:rsidRDefault="003B6767" w:rsidP="00C63BF5">
      <w:pPr>
        <w:rPr>
          <w:b/>
        </w:rPr>
      </w:pPr>
    </w:p>
    <w:p w:rsidR="00C63BF5" w:rsidRPr="005C4A25" w:rsidRDefault="00C63BF5" w:rsidP="00C63BF5">
      <w:pPr>
        <w:rPr>
          <w:b/>
        </w:rPr>
      </w:pPr>
      <w:r w:rsidRPr="002044A3">
        <w:rPr>
          <w:b/>
        </w:rPr>
        <w:t>Table</w:t>
      </w:r>
      <w:r w:rsidR="00577871">
        <w:rPr>
          <w:b/>
        </w:rPr>
        <w:t>-17:</w:t>
      </w:r>
      <w:r>
        <w:rPr>
          <w:b/>
        </w:rPr>
        <w:t xml:space="preserve"> </w:t>
      </w:r>
      <w:r w:rsidRPr="005C4A25">
        <w:rPr>
          <w:b/>
        </w:rPr>
        <w:t>MONTHLY AVERAGE PRICE</w:t>
      </w:r>
      <w:r w:rsidR="00050E35">
        <w:rPr>
          <w:b/>
        </w:rPr>
        <w:t>S</w:t>
      </w:r>
      <w:r w:rsidRPr="005C4A25">
        <w:rPr>
          <w:b/>
        </w:rPr>
        <w:t xml:space="preserve"> OF “A” INDEX DURING 201</w:t>
      </w:r>
      <w:r w:rsidR="00E5136E">
        <w:rPr>
          <w:b/>
        </w:rPr>
        <w:t>6-17</w:t>
      </w:r>
      <w:r w:rsidR="0067195B">
        <w:rPr>
          <w:b/>
        </w:rPr>
        <w:t xml:space="preserve"> </w:t>
      </w:r>
      <w:r w:rsidR="00A3268F">
        <w:rPr>
          <w:b/>
        </w:rPr>
        <w:t>&amp; 2015-16</w:t>
      </w:r>
    </w:p>
    <w:p w:rsidR="00C63BF5" w:rsidRPr="00BA34E3" w:rsidRDefault="00C63BF5" w:rsidP="00C63BF5">
      <w:pPr>
        <w:tabs>
          <w:tab w:val="left" w:pos="6105"/>
        </w:tabs>
        <w:rPr>
          <w:b/>
          <w:sz w:val="18"/>
          <w:szCs w:val="18"/>
          <w:u w:val="single"/>
        </w:rPr>
      </w:pPr>
      <w:r w:rsidRPr="00BA34E3">
        <w:rPr>
          <w:b/>
          <w:sz w:val="18"/>
          <w:szCs w:val="18"/>
        </w:rPr>
        <w:t xml:space="preserve">                                                                                                                  </w:t>
      </w:r>
      <w:r>
        <w:rPr>
          <w:b/>
          <w:sz w:val="18"/>
          <w:szCs w:val="18"/>
        </w:rPr>
        <w:t xml:space="preserve">                                                </w:t>
      </w:r>
      <w:r w:rsidR="00050E35">
        <w:rPr>
          <w:b/>
          <w:sz w:val="18"/>
          <w:szCs w:val="18"/>
        </w:rPr>
        <w:t xml:space="preserve"> </w:t>
      </w:r>
      <w:r w:rsidR="007F62AB">
        <w:rPr>
          <w:b/>
          <w:sz w:val="18"/>
          <w:szCs w:val="18"/>
        </w:rPr>
        <w:t xml:space="preserve">  </w:t>
      </w:r>
      <w:r w:rsidRPr="00BA34E3">
        <w:rPr>
          <w:b/>
          <w:sz w:val="18"/>
          <w:szCs w:val="18"/>
        </w:rPr>
        <w:t xml:space="preserve"> </w:t>
      </w:r>
      <w:r>
        <w:rPr>
          <w:b/>
          <w:sz w:val="18"/>
          <w:szCs w:val="18"/>
        </w:rPr>
        <w:t xml:space="preserve">  </w:t>
      </w:r>
      <w:r w:rsidR="000C142B">
        <w:rPr>
          <w:b/>
          <w:sz w:val="18"/>
          <w:szCs w:val="18"/>
        </w:rPr>
        <w:t xml:space="preserve">      </w:t>
      </w:r>
      <w:r w:rsidRPr="00BA34E3">
        <w:rPr>
          <w:b/>
          <w:sz w:val="18"/>
          <w:szCs w:val="18"/>
        </w:rPr>
        <w:t xml:space="preserve">  (US Cents Per Pound)</w:t>
      </w:r>
    </w:p>
    <w:tbl>
      <w:tblPr>
        <w:tblW w:w="9523" w:type="dxa"/>
        <w:jc w:val="center"/>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3"/>
        <w:gridCol w:w="3060"/>
        <w:gridCol w:w="2880"/>
      </w:tblGrid>
      <w:tr w:rsidR="000C142B" w:rsidRPr="006F5408" w:rsidTr="000C142B">
        <w:trPr>
          <w:jc w:val="center"/>
        </w:trPr>
        <w:tc>
          <w:tcPr>
            <w:tcW w:w="3583" w:type="dxa"/>
          </w:tcPr>
          <w:p w:rsidR="000C142B" w:rsidRPr="006F5408" w:rsidRDefault="000C142B" w:rsidP="00FE1BF6">
            <w:pPr>
              <w:tabs>
                <w:tab w:val="left" w:pos="6105"/>
              </w:tabs>
              <w:spacing w:line="360" w:lineRule="auto"/>
              <w:rPr>
                <w:rFonts w:eastAsia="Calibri"/>
                <w:b/>
                <w:szCs w:val="22"/>
              </w:rPr>
            </w:pPr>
            <w:r w:rsidRPr="006F5408">
              <w:rPr>
                <w:rFonts w:eastAsia="Calibri"/>
                <w:b/>
                <w:szCs w:val="22"/>
              </w:rPr>
              <w:t>Month/Season</w:t>
            </w:r>
          </w:p>
        </w:tc>
        <w:tc>
          <w:tcPr>
            <w:tcW w:w="3060" w:type="dxa"/>
          </w:tcPr>
          <w:p w:rsidR="000C142B" w:rsidRPr="006F5408" w:rsidRDefault="000C142B" w:rsidP="00FE1BF6">
            <w:pPr>
              <w:tabs>
                <w:tab w:val="left" w:pos="6105"/>
              </w:tabs>
              <w:spacing w:line="360" w:lineRule="auto"/>
              <w:jc w:val="center"/>
              <w:rPr>
                <w:rFonts w:eastAsia="Calibri"/>
                <w:b/>
                <w:szCs w:val="22"/>
              </w:rPr>
            </w:pPr>
            <w:r>
              <w:rPr>
                <w:rFonts w:eastAsia="Calibri"/>
                <w:b/>
                <w:szCs w:val="22"/>
              </w:rPr>
              <w:t>2016</w:t>
            </w:r>
            <w:r w:rsidRPr="006F5408">
              <w:rPr>
                <w:rFonts w:eastAsia="Calibri"/>
                <w:b/>
                <w:szCs w:val="22"/>
              </w:rPr>
              <w:t>-201</w:t>
            </w:r>
            <w:r>
              <w:rPr>
                <w:rFonts w:eastAsia="Calibri"/>
                <w:b/>
                <w:szCs w:val="22"/>
              </w:rPr>
              <w:t>7</w:t>
            </w:r>
          </w:p>
        </w:tc>
        <w:tc>
          <w:tcPr>
            <w:tcW w:w="2880" w:type="dxa"/>
          </w:tcPr>
          <w:p w:rsidR="000C142B" w:rsidRPr="006F5408" w:rsidRDefault="000C142B" w:rsidP="00FE1BF6">
            <w:pPr>
              <w:tabs>
                <w:tab w:val="left" w:pos="6105"/>
              </w:tabs>
              <w:spacing w:line="360" w:lineRule="auto"/>
              <w:jc w:val="center"/>
              <w:rPr>
                <w:rFonts w:eastAsia="Calibri"/>
                <w:b/>
                <w:szCs w:val="22"/>
              </w:rPr>
            </w:pPr>
            <w:r w:rsidRPr="006F5408">
              <w:rPr>
                <w:rFonts w:eastAsia="Calibri"/>
                <w:b/>
                <w:szCs w:val="22"/>
              </w:rPr>
              <w:t>2015-2016</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Augus</w:t>
            </w:r>
            <w:r w:rsidR="00383EAB">
              <w:rPr>
                <w:rFonts w:eastAsia="Calibri"/>
                <w:sz w:val="20"/>
                <w:szCs w:val="22"/>
              </w:rPr>
              <w:t>t</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80.39</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71.79</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September</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77.80</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October</w:t>
            </w:r>
          </w:p>
        </w:tc>
        <w:tc>
          <w:tcPr>
            <w:tcW w:w="306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78.46</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68.93</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November</w:t>
            </w:r>
          </w:p>
        </w:tc>
        <w:tc>
          <w:tcPr>
            <w:tcW w:w="3060" w:type="dxa"/>
          </w:tcPr>
          <w:p w:rsidR="00B92DF4" w:rsidRPr="006F5408" w:rsidRDefault="003B6767" w:rsidP="00FE1BF6">
            <w:pPr>
              <w:tabs>
                <w:tab w:val="left" w:pos="6105"/>
              </w:tabs>
              <w:spacing w:line="360" w:lineRule="auto"/>
              <w:jc w:val="center"/>
              <w:rPr>
                <w:rFonts w:eastAsia="Calibri"/>
                <w:sz w:val="20"/>
                <w:szCs w:val="22"/>
              </w:rPr>
            </w:pPr>
            <w:r>
              <w:rPr>
                <w:rFonts w:eastAsia="Calibri"/>
                <w:sz w:val="20"/>
                <w:szCs w:val="22"/>
              </w:rPr>
              <w:t>78.71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w:t>
            </w:r>
            <w:r>
              <w:rPr>
                <w:rFonts w:eastAsia="Calibri"/>
                <w:sz w:val="20"/>
                <w:szCs w:val="22"/>
              </w:rPr>
              <w:t>9</w:t>
            </w:r>
            <w:r w:rsidRPr="006F5408">
              <w:rPr>
                <w:rFonts w:eastAsia="Calibri"/>
                <w:sz w:val="20"/>
                <w:szCs w:val="22"/>
              </w:rPr>
              <w:t>.21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December</w:t>
            </w:r>
          </w:p>
        </w:tc>
        <w:tc>
          <w:tcPr>
            <w:tcW w:w="3060" w:type="dxa"/>
          </w:tcPr>
          <w:p w:rsidR="00B92DF4" w:rsidRPr="006F5408" w:rsidRDefault="004A5D7C" w:rsidP="00FE1BF6">
            <w:pPr>
              <w:tabs>
                <w:tab w:val="left" w:pos="6105"/>
              </w:tabs>
              <w:spacing w:line="360" w:lineRule="auto"/>
              <w:jc w:val="center"/>
              <w:rPr>
                <w:rFonts w:eastAsia="Calibri"/>
                <w:sz w:val="20"/>
                <w:szCs w:val="22"/>
              </w:rPr>
            </w:pPr>
            <w:r>
              <w:rPr>
                <w:rFonts w:eastAsia="Calibri"/>
                <w:sz w:val="20"/>
                <w:szCs w:val="22"/>
              </w:rPr>
              <w:t>79.51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70.52</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January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68.81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February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66.55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March</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65.38</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April</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69.17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70.27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June</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74.</w:t>
            </w:r>
            <w:r w:rsidRPr="006F5408">
              <w:rPr>
                <w:rFonts w:eastAsia="Calibri"/>
                <w:sz w:val="20"/>
                <w:szCs w:val="22"/>
              </w:rPr>
              <w:t>0</w:t>
            </w:r>
            <w:r>
              <w:rPr>
                <w:rFonts w:eastAsia="Calibri"/>
                <w:sz w:val="20"/>
                <w:szCs w:val="22"/>
              </w:rPr>
              <w:t>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July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80.72</w:t>
            </w:r>
          </w:p>
        </w:tc>
      </w:tr>
      <w:tr w:rsidR="00B92DF4" w:rsidRPr="006F5408" w:rsidTr="000C142B">
        <w:trPr>
          <w:jc w:val="center"/>
        </w:trPr>
        <w:tc>
          <w:tcPr>
            <w:tcW w:w="3583" w:type="dxa"/>
          </w:tcPr>
          <w:p w:rsidR="00B92DF4" w:rsidRPr="00ED13BC" w:rsidRDefault="00B92DF4" w:rsidP="00FE1BF6">
            <w:pPr>
              <w:tabs>
                <w:tab w:val="left" w:pos="6105"/>
              </w:tabs>
              <w:spacing w:line="360" w:lineRule="auto"/>
              <w:rPr>
                <w:rFonts w:eastAsia="Calibri"/>
                <w:b/>
                <w:sz w:val="20"/>
                <w:szCs w:val="22"/>
              </w:rPr>
            </w:pPr>
            <w:r w:rsidRPr="00ED13BC">
              <w:rPr>
                <w:rFonts w:eastAsia="Calibri"/>
                <w:b/>
                <w:sz w:val="20"/>
                <w:szCs w:val="22"/>
              </w:rPr>
              <w:t>Average</w:t>
            </w:r>
          </w:p>
        </w:tc>
        <w:tc>
          <w:tcPr>
            <w:tcW w:w="3060" w:type="dxa"/>
          </w:tcPr>
          <w:p w:rsidR="00B92DF4" w:rsidRPr="00ED13BC" w:rsidRDefault="00725E48" w:rsidP="00FE1BF6">
            <w:pPr>
              <w:tabs>
                <w:tab w:val="left" w:pos="6105"/>
              </w:tabs>
              <w:spacing w:line="360" w:lineRule="auto"/>
              <w:jc w:val="center"/>
              <w:rPr>
                <w:rFonts w:eastAsia="Calibri"/>
                <w:b/>
                <w:sz w:val="20"/>
                <w:szCs w:val="22"/>
              </w:rPr>
            </w:pPr>
            <w:r>
              <w:rPr>
                <w:rFonts w:eastAsia="Calibri"/>
                <w:b/>
                <w:sz w:val="20"/>
                <w:szCs w:val="22"/>
              </w:rPr>
              <w:t>78.</w:t>
            </w:r>
            <w:r w:rsidR="004A5D7C">
              <w:rPr>
                <w:rFonts w:eastAsia="Calibri"/>
                <w:b/>
                <w:sz w:val="20"/>
                <w:szCs w:val="22"/>
              </w:rPr>
              <w:t>97</w:t>
            </w:r>
          </w:p>
        </w:tc>
        <w:tc>
          <w:tcPr>
            <w:tcW w:w="2880" w:type="dxa"/>
          </w:tcPr>
          <w:p w:rsidR="00B92DF4" w:rsidRPr="00ED13BC" w:rsidRDefault="00B92DF4" w:rsidP="00FE1BF6">
            <w:pPr>
              <w:tabs>
                <w:tab w:val="left" w:pos="6105"/>
              </w:tabs>
              <w:spacing w:line="360" w:lineRule="auto"/>
              <w:jc w:val="center"/>
              <w:rPr>
                <w:rFonts w:eastAsia="Calibri"/>
                <w:b/>
                <w:sz w:val="20"/>
                <w:szCs w:val="22"/>
              </w:rPr>
            </w:pPr>
            <w:r w:rsidRPr="00ED13BC">
              <w:rPr>
                <w:rFonts w:eastAsia="Calibri"/>
                <w:b/>
                <w:sz w:val="20"/>
                <w:szCs w:val="22"/>
              </w:rPr>
              <w:t>70.36</w:t>
            </w:r>
          </w:p>
        </w:tc>
      </w:tr>
    </w:tbl>
    <w:p w:rsidR="00A3268F" w:rsidRPr="00A3268F" w:rsidRDefault="0067195B" w:rsidP="00A3268F">
      <w:pPr>
        <w:rPr>
          <w:noProof/>
          <w:sz w:val="20"/>
          <w:szCs w:val="20"/>
        </w:rPr>
      </w:pPr>
      <w:r>
        <w:rPr>
          <w:noProof/>
          <w:sz w:val="20"/>
          <w:szCs w:val="20"/>
        </w:rPr>
        <w:t xml:space="preserve">    </w:t>
      </w:r>
      <w:r w:rsidR="00457CD6" w:rsidRPr="005C4A25">
        <w:rPr>
          <w:noProof/>
          <w:sz w:val="20"/>
          <w:szCs w:val="20"/>
        </w:rPr>
        <w:t>Source: Cotton</w:t>
      </w:r>
      <w:r w:rsidR="00457CD6">
        <w:rPr>
          <w:noProof/>
          <w:sz w:val="20"/>
          <w:szCs w:val="20"/>
        </w:rPr>
        <w:t xml:space="preserve"> </w:t>
      </w:r>
      <w:r w:rsidR="00457CD6" w:rsidRPr="005C4A25">
        <w:rPr>
          <w:noProof/>
          <w:sz w:val="20"/>
          <w:szCs w:val="20"/>
        </w:rPr>
        <w:t>Outlook.</w:t>
      </w:r>
    </w:p>
    <w:p w:rsidR="00BF6060" w:rsidRPr="0047195B" w:rsidRDefault="00BF6060" w:rsidP="00EB54C3">
      <w:pPr>
        <w:tabs>
          <w:tab w:val="left" w:pos="6105"/>
        </w:tabs>
        <w:rPr>
          <w:b/>
          <w:sz w:val="18"/>
          <w:szCs w:val="18"/>
        </w:rPr>
      </w:pPr>
    </w:p>
    <w:p w:rsidR="0074289D" w:rsidRDefault="0074289D" w:rsidP="00EB54C3">
      <w:pPr>
        <w:tabs>
          <w:tab w:val="left" w:pos="6105"/>
        </w:tabs>
        <w:rPr>
          <w:b/>
        </w:rPr>
      </w:pPr>
    </w:p>
    <w:p w:rsidR="0074289D" w:rsidRDefault="0074289D" w:rsidP="00EB54C3">
      <w:pPr>
        <w:tabs>
          <w:tab w:val="left" w:pos="6105"/>
        </w:tabs>
        <w:rPr>
          <w:b/>
        </w:rPr>
      </w:pPr>
    </w:p>
    <w:p w:rsidR="0074289D" w:rsidRDefault="0074289D" w:rsidP="00EB54C3">
      <w:pPr>
        <w:tabs>
          <w:tab w:val="left" w:pos="6105"/>
        </w:tabs>
        <w:rPr>
          <w:b/>
        </w:rPr>
      </w:pPr>
    </w:p>
    <w:p w:rsidR="00212947" w:rsidRDefault="00EB54C3" w:rsidP="00EB54C3">
      <w:pPr>
        <w:tabs>
          <w:tab w:val="left" w:pos="6105"/>
        </w:tabs>
        <w:rPr>
          <w:b/>
        </w:rPr>
      </w:pPr>
      <w:r>
        <w:rPr>
          <w:b/>
        </w:rPr>
        <w:tab/>
        <w:t xml:space="preserve">           </w:t>
      </w:r>
    </w:p>
    <w:p w:rsidR="0074289D" w:rsidRDefault="00544190" w:rsidP="0074289D">
      <w:pPr>
        <w:pStyle w:val="NoSpacing"/>
        <w:spacing w:before="240"/>
        <w:rPr>
          <w:b/>
          <w:sz w:val="20"/>
          <w:szCs w:val="20"/>
        </w:rPr>
      </w:pPr>
      <w:r w:rsidRPr="0074289D">
        <w:rPr>
          <w:b/>
        </w:rPr>
        <w:lastRenderedPageBreak/>
        <w:t xml:space="preserve"> </w:t>
      </w:r>
      <w:r w:rsidR="00CD031B" w:rsidRPr="0074289D">
        <w:rPr>
          <w:b/>
        </w:rPr>
        <w:t xml:space="preserve">   </w:t>
      </w:r>
      <w:r w:rsidR="00C63BF5" w:rsidRPr="0074289D">
        <w:rPr>
          <w:b/>
        </w:rPr>
        <w:t>Figure-VI</w:t>
      </w:r>
      <w:r w:rsidR="00C63BF5" w:rsidRPr="003D21A2">
        <w:rPr>
          <w:b/>
        </w:rPr>
        <w:t xml:space="preserve">:  </w:t>
      </w:r>
      <w:r w:rsidR="00D4237E" w:rsidRPr="003D21A2">
        <w:rPr>
          <w:b/>
        </w:rPr>
        <w:t xml:space="preserve"> </w:t>
      </w:r>
      <w:r w:rsidR="00DE5C74" w:rsidRPr="003D21A2">
        <w:rPr>
          <w:b/>
        </w:rPr>
        <w:t>N</w:t>
      </w:r>
      <w:r w:rsidR="0067195B" w:rsidRPr="003D21A2">
        <w:rPr>
          <w:b/>
        </w:rPr>
        <w:t>EW</w:t>
      </w:r>
      <w:r w:rsidR="001F0183" w:rsidRPr="003D21A2">
        <w:rPr>
          <w:b/>
        </w:rPr>
        <w:t xml:space="preserve"> YORK COTTON</w:t>
      </w:r>
      <w:r w:rsidR="0067195B" w:rsidRPr="003D21A2">
        <w:rPr>
          <w:b/>
        </w:rPr>
        <w:t xml:space="preserve"> FUTURES</w:t>
      </w:r>
      <w:r w:rsidR="001F0183" w:rsidRPr="003D21A2">
        <w:rPr>
          <w:b/>
        </w:rPr>
        <w:t xml:space="preserve"> VALUES </w:t>
      </w:r>
      <w:r w:rsidR="00C63BF5" w:rsidRPr="003D21A2">
        <w:rPr>
          <w:b/>
        </w:rPr>
        <w:t xml:space="preserve">DURING </w:t>
      </w:r>
      <w:r w:rsidR="00F25F97" w:rsidRPr="003D21A2">
        <w:rPr>
          <w:b/>
        </w:rPr>
        <w:t>DEC.20116</w:t>
      </w:r>
      <w:r w:rsidR="00CD031B" w:rsidRPr="0074289D">
        <w:rPr>
          <w:b/>
          <w:sz w:val="20"/>
          <w:szCs w:val="20"/>
        </w:rPr>
        <w:t xml:space="preserve">   </w:t>
      </w:r>
      <w:r w:rsidR="00F25F97" w:rsidRPr="0074289D">
        <w:rPr>
          <w:b/>
          <w:sz w:val="20"/>
          <w:szCs w:val="20"/>
        </w:rPr>
        <w:t xml:space="preserve"> </w:t>
      </w:r>
    </w:p>
    <w:p w:rsidR="00AF4E01" w:rsidRPr="0035188B" w:rsidRDefault="00D946FB" w:rsidP="00EF67EA">
      <w:pPr>
        <w:pStyle w:val="NoSpacing"/>
        <w:spacing w:before="240"/>
        <w:rPr>
          <w:b/>
          <w:sz w:val="20"/>
          <w:szCs w:val="20"/>
        </w:rPr>
      </w:pPr>
      <w:r>
        <w:rPr>
          <w:b/>
          <w:noProof/>
          <w:sz w:val="20"/>
          <w:szCs w:val="20"/>
        </w:rPr>
        <w:pict>
          <v:shape id="_x0000_s1084" type="#_x0000_t32" style="position:absolute;margin-left:0;margin-top:238.95pt;width:479.5pt;height:1.5pt;flip:y;z-index:251671552" o:connectortype="straight"/>
        </w:pict>
      </w:r>
      <w:r w:rsidR="0074289D">
        <w:rPr>
          <w:b/>
          <w:sz w:val="20"/>
          <w:szCs w:val="20"/>
        </w:rPr>
        <w:t xml:space="preserve">                                                                                                                                                       </w:t>
      </w:r>
      <w:r w:rsidR="00F25F97" w:rsidRPr="0074289D">
        <w:rPr>
          <w:sz w:val="20"/>
          <w:szCs w:val="20"/>
        </w:rPr>
        <w:t>(</w:t>
      </w:r>
      <w:r w:rsidR="00F25F97" w:rsidRPr="0074289D">
        <w:rPr>
          <w:b/>
          <w:sz w:val="20"/>
          <w:szCs w:val="20"/>
        </w:rPr>
        <w:t>US Cents Per</w:t>
      </w:r>
      <w:r w:rsidR="00F25F97" w:rsidRPr="00CD031B">
        <w:rPr>
          <w:b/>
          <w:sz w:val="20"/>
          <w:szCs w:val="20"/>
        </w:rPr>
        <w:t xml:space="preserve"> Pound</w:t>
      </w:r>
      <w:r w:rsidR="0074289D" w:rsidRPr="00CD031B">
        <w:rPr>
          <w:b/>
          <w:noProof/>
          <w:sz w:val="22"/>
          <w:szCs w:val="22"/>
        </w:rPr>
        <w:drawing>
          <wp:inline distT="0" distB="0" distL="0" distR="0">
            <wp:extent cx="6107903" cy="2760750"/>
            <wp:effectExtent l="19050" t="0" r="26197" b="150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25F97" w:rsidRPr="00CD031B">
        <w:rPr>
          <w:b/>
          <w:sz w:val="20"/>
          <w:szCs w:val="20"/>
        </w:rPr>
        <w:t xml:space="preserve"> </w:t>
      </w:r>
      <w:r w:rsidR="001F0183" w:rsidRPr="00CD031B">
        <w:rPr>
          <w:b/>
          <w:sz w:val="20"/>
          <w:szCs w:val="20"/>
        </w:rPr>
        <w:t xml:space="preserve"> </w:t>
      </w:r>
      <w:r w:rsidR="00F25F97" w:rsidRPr="00CD031B">
        <w:rPr>
          <w:b/>
          <w:sz w:val="20"/>
          <w:szCs w:val="20"/>
        </w:rPr>
        <w:t xml:space="preserve">                                         </w:t>
      </w:r>
      <w:r w:rsidR="0074289D" w:rsidRPr="005C4A25">
        <w:rPr>
          <w:noProof/>
          <w:sz w:val="20"/>
          <w:szCs w:val="20"/>
        </w:rPr>
        <w:t>Source: Cotton</w:t>
      </w:r>
      <w:r w:rsidR="0074289D">
        <w:rPr>
          <w:noProof/>
          <w:sz w:val="20"/>
          <w:szCs w:val="20"/>
        </w:rPr>
        <w:t xml:space="preserve"> </w:t>
      </w:r>
      <w:r w:rsidR="0074289D" w:rsidRPr="005C4A25">
        <w:rPr>
          <w:noProof/>
          <w:sz w:val="20"/>
          <w:szCs w:val="20"/>
        </w:rPr>
        <w:t>Outlook</w:t>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1F0183" w:rsidRPr="001F0183">
        <w:rPr>
          <w:b/>
          <w:sz w:val="22"/>
          <w:szCs w:val="22"/>
        </w:rPr>
        <w:t xml:space="preserve"> </w:t>
      </w:r>
      <w:r w:rsidR="001F0183" w:rsidRPr="001F0183">
        <w:t xml:space="preserve">                                                                                           </w:t>
      </w:r>
      <w:r w:rsidR="0035188B">
        <w:t xml:space="preserve">                </w:t>
      </w:r>
      <w:r w:rsidR="00C63BF5" w:rsidRPr="001F0183">
        <w:t xml:space="preserve">                                         </w:t>
      </w:r>
      <w:r w:rsidR="00F25F97">
        <w:t xml:space="preserve">         </w:t>
      </w:r>
      <w:r w:rsidR="0035188B">
        <w:t xml:space="preserve">              </w:t>
      </w:r>
      <w:r w:rsidR="00F25F97">
        <w:tab/>
      </w:r>
      <w:r w:rsidR="00C63BF5" w:rsidRPr="001F0183">
        <w:t xml:space="preserve">                                                                                    </w:t>
      </w:r>
      <w:r w:rsidR="0074289D">
        <w:t xml:space="preserve">                              </w:t>
      </w:r>
      <w:r w:rsidR="00CD031B">
        <w:rPr>
          <w:sz w:val="18"/>
          <w:szCs w:val="20"/>
        </w:rPr>
        <w:t xml:space="preserve"> </w:t>
      </w:r>
      <w:r w:rsidR="007F62AB">
        <w:rPr>
          <w:sz w:val="18"/>
          <w:szCs w:val="20"/>
        </w:rPr>
        <w:t xml:space="preserve">   </w:t>
      </w:r>
      <w:r w:rsidR="00CD031B">
        <w:rPr>
          <w:noProof/>
          <w:sz w:val="18"/>
          <w:szCs w:val="20"/>
        </w:rPr>
        <w:t xml:space="preserve">  </w:t>
      </w:r>
      <w:r w:rsidR="007F62AB">
        <w:rPr>
          <w:sz w:val="18"/>
          <w:szCs w:val="20"/>
        </w:rPr>
        <w:t xml:space="preserve">                                                                                                                                            </w:t>
      </w:r>
      <w:r w:rsidR="00EF67EA">
        <w:t xml:space="preserve">           </w:t>
      </w:r>
    </w:p>
    <w:p w:rsidR="00C63BF5" w:rsidRPr="005C4A25" w:rsidRDefault="00C63BF5" w:rsidP="005C4A25">
      <w:pPr>
        <w:ind w:firstLine="720"/>
        <w:jc w:val="both"/>
      </w:pPr>
      <w:r w:rsidRPr="002044A3">
        <w:t xml:space="preserve">The graph above </w:t>
      </w:r>
      <w:r>
        <w:t>in</w:t>
      </w:r>
      <w:r w:rsidR="00BF333C">
        <w:t>dicates that the nearby March and May</w:t>
      </w:r>
      <w:r w:rsidR="0041333A">
        <w:t>,</w:t>
      </w:r>
      <w:r>
        <w:t xml:space="preserve"> </w:t>
      </w:r>
      <w:r w:rsidR="00E0676D">
        <w:t xml:space="preserve">2017 contract during </w:t>
      </w:r>
      <w:r w:rsidR="00BF333C">
        <w:t>Dec</w:t>
      </w:r>
      <w:r w:rsidR="003B6767">
        <w:t xml:space="preserve">ember, 2016 </w:t>
      </w:r>
      <w:r w:rsidR="00E0676D">
        <w:t>r</w:t>
      </w:r>
      <w:r w:rsidR="003B6767">
        <w:t>emained</w:t>
      </w:r>
      <w:r w:rsidR="00E0676D">
        <w:t xml:space="preserve"> </w:t>
      </w:r>
      <w:r w:rsidR="00BF333C">
        <w:t xml:space="preserve">slightly </w:t>
      </w:r>
      <w:r w:rsidR="00AA7C96">
        <w:t>in</w:t>
      </w:r>
      <w:r w:rsidR="003B6767">
        <w:t>creased</w:t>
      </w:r>
      <w:r w:rsidR="00E0676D">
        <w:t xml:space="preserve"> at</w:t>
      </w:r>
      <w:r w:rsidR="00BF333C">
        <w:t xml:space="preserve"> </w:t>
      </w:r>
      <w:r w:rsidR="00AA7C96">
        <w:t>71.02</w:t>
      </w:r>
      <w:r w:rsidR="00841883">
        <w:t xml:space="preserve"> cents </w:t>
      </w:r>
      <w:r>
        <w:t xml:space="preserve">per pound </w:t>
      </w:r>
      <w:r w:rsidR="00425A30">
        <w:t xml:space="preserve">as </w:t>
      </w:r>
      <w:r w:rsidR="00BF333C">
        <w:t xml:space="preserve">compared to </w:t>
      </w:r>
      <w:r w:rsidR="00AA7C96">
        <w:t>70.64</w:t>
      </w:r>
      <w:r w:rsidR="00425A30">
        <w:t xml:space="preserve"> cents</w:t>
      </w:r>
      <w:r w:rsidR="00E0676D">
        <w:t xml:space="preserve"> in</w:t>
      </w:r>
      <w:r w:rsidR="00367726">
        <w:t xml:space="preserve"> previous month</w:t>
      </w:r>
      <w:r w:rsidR="00275017">
        <w:t>.</w:t>
      </w:r>
      <w:r w:rsidR="007C13EB">
        <w:t xml:space="preserve"> However, the price</w:t>
      </w:r>
      <w:r w:rsidRPr="002044A3">
        <w:t xml:space="preserve"> of</w:t>
      </w:r>
      <w:r w:rsidR="009D74B0">
        <w:t xml:space="preserve"> same contract in the</w:t>
      </w:r>
      <w:r w:rsidRPr="002044A3">
        <w:t xml:space="preserve"> </w:t>
      </w:r>
      <w:r w:rsidR="00E0676D">
        <w:t>correspondi</w:t>
      </w:r>
      <w:r w:rsidR="003207B7">
        <w:t xml:space="preserve">ng month of last year </w:t>
      </w:r>
      <w:r w:rsidR="002635E6">
        <w:t xml:space="preserve">recorded </w:t>
      </w:r>
      <w:r w:rsidR="00EE4F3F">
        <w:t xml:space="preserve">lower </w:t>
      </w:r>
      <w:r w:rsidR="00AA7C96">
        <w:t>at 63.76</w:t>
      </w:r>
      <w:r w:rsidR="003207B7">
        <w:t xml:space="preserve"> cents per pound</w:t>
      </w:r>
      <w:r w:rsidR="00E0676D">
        <w:t>.</w:t>
      </w:r>
    </w:p>
    <w:p w:rsidR="00C63BF5" w:rsidRDefault="00C63BF5" w:rsidP="00C63BF5">
      <w:pPr>
        <w:ind w:firstLine="720"/>
        <w:jc w:val="both"/>
        <w:rPr>
          <w:u w:val="single"/>
        </w:rPr>
      </w:pPr>
    </w:p>
    <w:p w:rsidR="00C63BF5" w:rsidRDefault="00C63BF5" w:rsidP="00C63BF5"/>
    <w:p w:rsidR="00C63BF5" w:rsidRDefault="00C63BF5" w:rsidP="00C63BF5"/>
    <w:p w:rsidR="003E5D9A" w:rsidRDefault="003E5D9A" w:rsidP="00C63BF5"/>
    <w:p w:rsidR="003E5D9A" w:rsidRDefault="003E5D9A" w:rsidP="00C63BF5"/>
    <w:p w:rsidR="00AF4E01" w:rsidRDefault="00AF4E01" w:rsidP="00C63BF5"/>
    <w:p w:rsidR="00AF4E01" w:rsidRDefault="00AF4E01" w:rsidP="00C63BF5"/>
    <w:p w:rsidR="00AF4E01" w:rsidRDefault="00AF4E01"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AF4E01" w:rsidRDefault="00AF4E01" w:rsidP="00C63BF5"/>
    <w:p w:rsidR="003E5D9A" w:rsidRDefault="003E5D9A" w:rsidP="00C63BF5"/>
    <w:p w:rsidR="003E5D9A" w:rsidRDefault="003E5D9A" w:rsidP="00C63BF5"/>
    <w:p w:rsidR="00BF6060" w:rsidRDefault="00BF6060" w:rsidP="00C63BF5"/>
    <w:p w:rsidR="003E5D9A" w:rsidRDefault="003E5D9A" w:rsidP="00C63BF5"/>
    <w:p w:rsidR="004474F4" w:rsidRDefault="004474F4" w:rsidP="00C63BF5"/>
    <w:p w:rsidR="004E21CF" w:rsidRDefault="004E21CF" w:rsidP="00C63BF5"/>
    <w:p w:rsidR="00C63BF5" w:rsidRPr="00D14403" w:rsidRDefault="00C63BF5" w:rsidP="00590CBA">
      <w:pPr>
        <w:rPr>
          <w:b/>
          <w:szCs w:val="28"/>
          <w:u w:val="single"/>
        </w:rPr>
      </w:pPr>
      <w:r w:rsidRPr="00D14403">
        <w:rPr>
          <w:b/>
          <w:szCs w:val="28"/>
          <w:u w:val="single"/>
        </w:rPr>
        <w:lastRenderedPageBreak/>
        <w:t xml:space="preserve">DESCRIPTION  OF RATING OF </w:t>
      </w:r>
      <w:r w:rsidR="008275BF">
        <w:rPr>
          <w:b/>
          <w:szCs w:val="28"/>
          <w:u w:val="single"/>
        </w:rPr>
        <w:t>DIFFERENT FIB</w:t>
      </w:r>
      <w:r w:rsidR="00590CBA">
        <w:rPr>
          <w:b/>
          <w:szCs w:val="28"/>
          <w:u w:val="single"/>
        </w:rPr>
        <w:t>E</w:t>
      </w:r>
      <w:r w:rsidR="008275BF">
        <w:rPr>
          <w:b/>
          <w:szCs w:val="28"/>
          <w:u w:val="single"/>
        </w:rPr>
        <w:t>R</w:t>
      </w:r>
      <w:r w:rsidR="00590CBA">
        <w:rPr>
          <w:b/>
          <w:szCs w:val="28"/>
          <w:u w:val="single"/>
        </w:rPr>
        <w:t xml:space="preserve"> CHARAC</w:t>
      </w:r>
      <w:r w:rsidRPr="00D14403">
        <w:rPr>
          <w:b/>
          <w:szCs w:val="28"/>
          <w:u w:val="single"/>
        </w:rPr>
        <w:t>TERISTICS</w:t>
      </w:r>
    </w:p>
    <w:p w:rsidR="00C63BF5" w:rsidRDefault="00C63BF5" w:rsidP="00C63BF5">
      <w:pPr>
        <w:rPr>
          <w:b/>
          <w:sz w:val="28"/>
          <w:szCs w:val="28"/>
          <w:u w:val="single"/>
        </w:rPr>
      </w:pPr>
    </w:p>
    <w:p w:rsidR="00C63BF5" w:rsidRPr="00D14403" w:rsidRDefault="00D14403" w:rsidP="00C63BF5">
      <w:pPr>
        <w:pStyle w:val="ListParagraph"/>
        <w:numPr>
          <w:ilvl w:val="0"/>
          <w:numId w:val="31"/>
        </w:numPr>
        <w:spacing w:after="200" w:line="276" w:lineRule="auto"/>
        <w:rPr>
          <w:b/>
          <w:szCs w:val="28"/>
        </w:rPr>
      </w:pPr>
      <w:r>
        <w:rPr>
          <w:b/>
          <w:szCs w:val="28"/>
        </w:rPr>
        <w:t xml:space="preserve">     </w:t>
      </w:r>
      <w:r w:rsidR="008275BF">
        <w:rPr>
          <w:b/>
          <w:szCs w:val="28"/>
        </w:rPr>
        <w:t>Fib</w:t>
      </w:r>
      <w:r w:rsidR="00C63BF5" w:rsidRPr="00D14403">
        <w:rPr>
          <w:b/>
          <w:szCs w:val="28"/>
        </w:rPr>
        <w:t>e</w:t>
      </w:r>
      <w:r w:rsidR="008275BF">
        <w:rPr>
          <w:b/>
          <w:szCs w:val="28"/>
        </w:rPr>
        <w:t>r</w:t>
      </w:r>
      <w:r w:rsidR="00C63BF5" w:rsidRPr="00D14403">
        <w:rPr>
          <w:b/>
          <w:szCs w:val="28"/>
        </w:rPr>
        <w:t xml:space="preserve"> Length</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9"/>
        <w:gridCol w:w="1089"/>
        <w:gridCol w:w="1080"/>
        <w:gridCol w:w="1350"/>
        <w:gridCol w:w="1260"/>
      </w:tblGrid>
      <w:tr w:rsidR="00C63BF5" w:rsidRPr="001A41D8" w:rsidTr="00C63BF5">
        <w:tc>
          <w:tcPr>
            <w:tcW w:w="2529" w:type="dxa"/>
          </w:tcPr>
          <w:p w:rsidR="00C63BF5" w:rsidRPr="00D14403" w:rsidRDefault="00C63BF5" w:rsidP="00C63BF5">
            <w:pPr>
              <w:pStyle w:val="ListParagraph"/>
              <w:ind w:left="0"/>
              <w:rPr>
                <w:b/>
                <w:sz w:val="22"/>
              </w:rPr>
            </w:pPr>
            <w:r w:rsidRPr="00D14403">
              <w:rPr>
                <w:b/>
                <w:sz w:val="22"/>
              </w:rPr>
              <w:t>Description</w:t>
            </w:r>
          </w:p>
        </w:tc>
        <w:tc>
          <w:tcPr>
            <w:tcW w:w="4779" w:type="dxa"/>
            <w:gridSpan w:val="4"/>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529" w:type="dxa"/>
          </w:tcPr>
          <w:p w:rsidR="00C63BF5" w:rsidRPr="00D14403" w:rsidRDefault="00C63BF5" w:rsidP="00C63BF5">
            <w:pPr>
              <w:pStyle w:val="ListParagraph"/>
              <w:ind w:left="0"/>
              <w:rPr>
                <w:sz w:val="22"/>
              </w:rPr>
            </w:pPr>
            <w:r w:rsidRPr="00D14403">
              <w:rPr>
                <w:sz w:val="22"/>
              </w:rPr>
              <w:t>Short Staple</w:t>
            </w:r>
          </w:p>
        </w:tc>
        <w:tc>
          <w:tcPr>
            <w:tcW w:w="1089" w:type="dxa"/>
          </w:tcPr>
          <w:p w:rsidR="00C63BF5" w:rsidRPr="00D14403" w:rsidRDefault="00C63BF5" w:rsidP="00C63BF5">
            <w:pPr>
              <w:pStyle w:val="ListParagraph"/>
              <w:ind w:left="0"/>
              <w:rPr>
                <w:sz w:val="22"/>
              </w:rPr>
            </w:pPr>
            <w:r w:rsidRPr="00D14403">
              <w:rPr>
                <w:sz w:val="22"/>
              </w:rPr>
              <w:t>20.32</w:t>
            </w:r>
          </w:p>
        </w:tc>
        <w:tc>
          <w:tcPr>
            <w:tcW w:w="1080" w:type="dxa"/>
          </w:tcPr>
          <w:p w:rsidR="00C63BF5" w:rsidRPr="00D14403" w:rsidRDefault="00C63BF5" w:rsidP="00C63BF5">
            <w:pPr>
              <w:pStyle w:val="ListParagraph"/>
              <w:ind w:left="0"/>
              <w:rPr>
                <w:sz w:val="22"/>
              </w:rPr>
            </w:pPr>
            <w:r w:rsidRPr="00D14403">
              <w:rPr>
                <w:sz w:val="22"/>
              </w:rPr>
              <w:t>0.80”</w:t>
            </w:r>
          </w:p>
        </w:tc>
        <w:tc>
          <w:tcPr>
            <w:tcW w:w="1350" w:type="dxa"/>
          </w:tcPr>
          <w:p w:rsidR="00C63BF5" w:rsidRPr="00D14403" w:rsidRDefault="00C63BF5" w:rsidP="00C63BF5">
            <w:pPr>
              <w:pStyle w:val="ListParagraph"/>
              <w:ind w:left="0"/>
              <w:rPr>
                <w:sz w:val="22"/>
              </w:rPr>
            </w:pPr>
            <w:r w:rsidRPr="00D14403">
              <w:rPr>
                <w:sz w:val="22"/>
              </w:rPr>
              <w:t>-0.99”</w:t>
            </w:r>
          </w:p>
        </w:tc>
        <w:tc>
          <w:tcPr>
            <w:tcW w:w="1260" w:type="dxa"/>
          </w:tcPr>
          <w:p w:rsidR="00C63BF5" w:rsidRPr="00D14403" w:rsidRDefault="00C63BF5" w:rsidP="00C63BF5">
            <w:pPr>
              <w:pStyle w:val="ListParagraph"/>
              <w:ind w:left="0"/>
              <w:rPr>
                <w:sz w:val="22"/>
              </w:rPr>
            </w:pPr>
            <w:r w:rsidRPr="00D14403">
              <w:rPr>
                <w:sz w:val="22"/>
              </w:rPr>
              <w:t>25.15</w:t>
            </w:r>
          </w:p>
        </w:tc>
      </w:tr>
      <w:tr w:rsidR="00C63BF5" w:rsidTr="00C63BF5">
        <w:tc>
          <w:tcPr>
            <w:tcW w:w="2529" w:type="dxa"/>
          </w:tcPr>
          <w:p w:rsidR="00C63BF5" w:rsidRPr="00D14403" w:rsidRDefault="00C63BF5" w:rsidP="00C63BF5">
            <w:pPr>
              <w:pStyle w:val="ListParagraph"/>
              <w:ind w:left="0"/>
              <w:rPr>
                <w:sz w:val="22"/>
              </w:rPr>
            </w:pPr>
            <w:r w:rsidRPr="00D14403">
              <w:rPr>
                <w:sz w:val="22"/>
              </w:rPr>
              <w:t>Medium Staple</w:t>
            </w:r>
          </w:p>
        </w:tc>
        <w:tc>
          <w:tcPr>
            <w:tcW w:w="1089" w:type="dxa"/>
          </w:tcPr>
          <w:p w:rsidR="00C63BF5" w:rsidRPr="00D14403" w:rsidRDefault="00C63BF5" w:rsidP="00C63BF5">
            <w:pPr>
              <w:pStyle w:val="ListParagraph"/>
              <w:ind w:left="0"/>
              <w:rPr>
                <w:sz w:val="22"/>
              </w:rPr>
            </w:pPr>
            <w:r w:rsidRPr="00D14403">
              <w:rPr>
                <w:sz w:val="22"/>
              </w:rPr>
              <w:t>25.40</w:t>
            </w:r>
          </w:p>
        </w:tc>
        <w:tc>
          <w:tcPr>
            <w:tcW w:w="1080" w:type="dxa"/>
          </w:tcPr>
          <w:p w:rsidR="00C63BF5" w:rsidRPr="00D14403" w:rsidRDefault="00C63BF5" w:rsidP="00C63BF5">
            <w:pPr>
              <w:pStyle w:val="ListParagraph"/>
              <w:ind w:left="0"/>
              <w:rPr>
                <w:sz w:val="22"/>
              </w:rPr>
            </w:pPr>
            <w:r w:rsidRPr="00D14403">
              <w:rPr>
                <w:sz w:val="22"/>
              </w:rPr>
              <w:t>1.00”</w:t>
            </w:r>
          </w:p>
        </w:tc>
        <w:tc>
          <w:tcPr>
            <w:tcW w:w="1350" w:type="dxa"/>
          </w:tcPr>
          <w:p w:rsidR="00C63BF5" w:rsidRPr="00D14403" w:rsidRDefault="00C63BF5" w:rsidP="00C63BF5">
            <w:pPr>
              <w:pStyle w:val="ListParagraph"/>
              <w:ind w:left="0"/>
              <w:rPr>
                <w:sz w:val="22"/>
              </w:rPr>
            </w:pPr>
            <w:r w:rsidRPr="00D14403">
              <w:rPr>
                <w:sz w:val="22"/>
              </w:rPr>
              <w:t>-1.10”</w:t>
            </w:r>
          </w:p>
        </w:tc>
        <w:tc>
          <w:tcPr>
            <w:tcW w:w="1260" w:type="dxa"/>
          </w:tcPr>
          <w:p w:rsidR="00C63BF5" w:rsidRPr="00D14403" w:rsidRDefault="00C63BF5" w:rsidP="00C63BF5">
            <w:pPr>
              <w:pStyle w:val="ListParagraph"/>
              <w:ind w:left="0"/>
              <w:rPr>
                <w:sz w:val="22"/>
              </w:rPr>
            </w:pPr>
            <w:r w:rsidRPr="00D14403">
              <w:rPr>
                <w:sz w:val="22"/>
              </w:rPr>
              <w:t>27.94</w:t>
            </w:r>
          </w:p>
        </w:tc>
      </w:tr>
      <w:tr w:rsidR="00C63BF5" w:rsidTr="00C63BF5">
        <w:tc>
          <w:tcPr>
            <w:tcW w:w="2529" w:type="dxa"/>
          </w:tcPr>
          <w:p w:rsidR="00C63BF5" w:rsidRPr="00D14403" w:rsidRDefault="00C63BF5" w:rsidP="00C63BF5">
            <w:pPr>
              <w:pStyle w:val="ListParagraph"/>
              <w:ind w:left="0"/>
              <w:rPr>
                <w:sz w:val="22"/>
              </w:rPr>
            </w:pPr>
            <w:r w:rsidRPr="00D14403">
              <w:rPr>
                <w:sz w:val="22"/>
              </w:rPr>
              <w:t>Long Staple</w:t>
            </w:r>
          </w:p>
        </w:tc>
        <w:tc>
          <w:tcPr>
            <w:tcW w:w="1089" w:type="dxa"/>
          </w:tcPr>
          <w:p w:rsidR="00C63BF5" w:rsidRPr="00D14403" w:rsidRDefault="00C63BF5" w:rsidP="00C63BF5">
            <w:pPr>
              <w:pStyle w:val="ListParagraph"/>
              <w:ind w:left="0"/>
              <w:rPr>
                <w:sz w:val="22"/>
              </w:rPr>
            </w:pPr>
            <w:r w:rsidRPr="00D14403">
              <w:rPr>
                <w:sz w:val="22"/>
              </w:rPr>
              <w:t>28.19</w:t>
            </w:r>
          </w:p>
        </w:tc>
        <w:tc>
          <w:tcPr>
            <w:tcW w:w="1080" w:type="dxa"/>
          </w:tcPr>
          <w:p w:rsidR="00C63BF5" w:rsidRPr="00D14403" w:rsidRDefault="00C63BF5" w:rsidP="00C63BF5">
            <w:pPr>
              <w:pStyle w:val="ListParagraph"/>
              <w:ind w:left="0"/>
              <w:rPr>
                <w:sz w:val="22"/>
              </w:rPr>
            </w:pPr>
            <w:r w:rsidRPr="00D14403">
              <w:rPr>
                <w:sz w:val="22"/>
              </w:rPr>
              <w:t>1.11”</w:t>
            </w:r>
          </w:p>
        </w:tc>
        <w:tc>
          <w:tcPr>
            <w:tcW w:w="1350" w:type="dxa"/>
          </w:tcPr>
          <w:p w:rsidR="00C63BF5" w:rsidRPr="00D14403" w:rsidRDefault="00C63BF5" w:rsidP="00C63BF5">
            <w:pPr>
              <w:pStyle w:val="ListParagraph"/>
              <w:ind w:left="0"/>
              <w:rPr>
                <w:sz w:val="22"/>
              </w:rPr>
            </w:pPr>
            <w:r w:rsidRPr="00D14403">
              <w:rPr>
                <w:sz w:val="22"/>
              </w:rPr>
              <w:t>-1.26”</w:t>
            </w:r>
          </w:p>
        </w:tc>
        <w:tc>
          <w:tcPr>
            <w:tcW w:w="1260" w:type="dxa"/>
          </w:tcPr>
          <w:p w:rsidR="00C63BF5" w:rsidRPr="00D14403" w:rsidRDefault="00C63BF5" w:rsidP="00C63BF5">
            <w:pPr>
              <w:pStyle w:val="ListParagraph"/>
              <w:ind w:left="0"/>
              <w:rPr>
                <w:sz w:val="22"/>
              </w:rPr>
            </w:pPr>
            <w:r w:rsidRPr="00D14403">
              <w:rPr>
                <w:sz w:val="22"/>
              </w:rPr>
              <w:t>32.00</w:t>
            </w:r>
          </w:p>
        </w:tc>
      </w:tr>
      <w:tr w:rsidR="00C63BF5" w:rsidTr="00C63BF5">
        <w:tc>
          <w:tcPr>
            <w:tcW w:w="2529" w:type="dxa"/>
          </w:tcPr>
          <w:p w:rsidR="00C63BF5" w:rsidRPr="00D14403" w:rsidRDefault="00C63BF5" w:rsidP="00C63BF5">
            <w:pPr>
              <w:pStyle w:val="ListParagraph"/>
              <w:ind w:left="0"/>
              <w:rPr>
                <w:sz w:val="22"/>
              </w:rPr>
            </w:pPr>
            <w:r w:rsidRPr="00D14403">
              <w:rPr>
                <w:sz w:val="22"/>
              </w:rPr>
              <w:t>Extra Long</w:t>
            </w:r>
          </w:p>
        </w:tc>
        <w:tc>
          <w:tcPr>
            <w:tcW w:w="3519" w:type="dxa"/>
            <w:gridSpan w:val="3"/>
          </w:tcPr>
          <w:p w:rsidR="00C63BF5" w:rsidRPr="00D14403" w:rsidRDefault="00C63BF5" w:rsidP="00C63BF5">
            <w:pPr>
              <w:pStyle w:val="ListParagraph"/>
              <w:ind w:left="0"/>
              <w:rPr>
                <w:sz w:val="22"/>
              </w:rPr>
            </w:pPr>
            <w:r w:rsidRPr="00D14403">
              <w:rPr>
                <w:sz w:val="22"/>
              </w:rPr>
              <w:t>Above 1.27”</w:t>
            </w:r>
          </w:p>
        </w:tc>
        <w:tc>
          <w:tcPr>
            <w:tcW w:w="1260" w:type="dxa"/>
          </w:tcPr>
          <w:p w:rsidR="00C63BF5" w:rsidRPr="00D14403" w:rsidRDefault="00C63BF5" w:rsidP="00C63BF5">
            <w:pPr>
              <w:pStyle w:val="ListParagraph"/>
              <w:ind w:left="0"/>
              <w:rPr>
                <w:sz w:val="22"/>
              </w:rPr>
            </w:pPr>
            <w:r w:rsidRPr="00D14403">
              <w:rPr>
                <w:sz w:val="22"/>
              </w:rPr>
              <w:t>32.26</w:t>
            </w:r>
          </w:p>
        </w:tc>
      </w:tr>
    </w:tbl>
    <w:p w:rsidR="00C63BF5" w:rsidRDefault="00C63BF5" w:rsidP="00C63BF5">
      <w:pPr>
        <w:pStyle w:val="ListParagraph"/>
        <w:ind w:left="1080"/>
        <w:rPr>
          <w:sz w:val="28"/>
          <w:szCs w:val="28"/>
        </w:rPr>
      </w:pPr>
    </w:p>
    <w:p w:rsidR="00C63BF5" w:rsidRPr="001A2E60" w:rsidRDefault="00C63BF5" w:rsidP="00C63BF5">
      <w:pPr>
        <w:pStyle w:val="ListParagraph"/>
        <w:ind w:left="360"/>
        <w:rPr>
          <w:b/>
        </w:rPr>
      </w:pPr>
      <w:r w:rsidRPr="001A2E60">
        <w:rPr>
          <w:b/>
        </w:rPr>
        <w:t>II)</w:t>
      </w:r>
      <w:r>
        <w:rPr>
          <w:b/>
        </w:rPr>
        <w:tab/>
        <w:t xml:space="preserve">   </w:t>
      </w:r>
      <w:r w:rsidR="00D14403">
        <w:rPr>
          <w:b/>
        </w:rPr>
        <w:t xml:space="preserve"> </w:t>
      </w:r>
      <w:r>
        <w:rPr>
          <w:b/>
        </w:rPr>
        <w:t xml:space="preserve"> </w:t>
      </w:r>
      <w:r w:rsidRPr="001A2E60">
        <w:rPr>
          <w:b/>
        </w:rPr>
        <w:t xml:space="preserve"> Uniformity Ratio/Uniformity Index.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8"/>
        <w:gridCol w:w="2110"/>
        <w:gridCol w:w="3060"/>
      </w:tblGrid>
      <w:tr w:rsidR="00C63BF5" w:rsidTr="00C63BF5">
        <w:tc>
          <w:tcPr>
            <w:tcW w:w="4248" w:type="dxa"/>
            <w:gridSpan w:val="2"/>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138" w:type="dxa"/>
          </w:tcPr>
          <w:p w:rsidR="00C63BF5" w:rsidRPr="00D14403" w:rsidRDefault="00C63BF5" w:rsidP="00C63BF5">
            <w:pPr>
              <w:pStyle w:val="ListParagraph"/>
              <w:ind w:left="0"/>
              <w:rPr>
                <w:b/>
                <w:sz w:val="22"/>
              </w:rPr>
            </w:pPr>
            <w:r w:rsidRPr="00D14403">
              <w:rPr>
                <w:b/>
                <w:sz w:val="22"/>
              </w:rPr>
              <w:t>Uniformity Ratio</w:t>
            </w:r>
          </w:p>
        </w:tc>
        <w:tc>
          <w:tcPr>
            <w:tcW w:w="2110" w:type="dxa"/>
          </w:tcPr>
          <w:p w:rsidR="00C63BF5" w:rsidRPr="00D14403" w:rsidRDefault="00C63BF5" w:rsidP="00C63BF5">
            <w:pPr>
              <w:pStyle w:val="ListParagraph"/>
              <w:ind w:left="0"/>
              <w:rPr>
                <w:b/>
                <w:sz w:val="22"/>
              </w:rPr>
            </w:pPr>
            <w:r w:rsidRPr="00D14403">
              <w:rPr>
                <w:b/>
                <w:sz w:val="22"/>
              </w:rPr>
              <w:t>Uniformity Ratio</w:t>
            </w:r>
          </w:p>
        </w:tc>
        <w:tc>
          <w:tcPr>
            <w:tcW w:w="3060" w:type="dxa"/>
          </w:tcPr>
          <w:p w:rsidR="00C63BF5" w:rsidRPr="00D14403" w:rsidRDefault="00C63BF5" w:rsidP="00C63BF5">
            <w:pPr>
              <w:pStyle w:val="ListParagraph"/>
              <w:ind w:left="0"/>
              <w:jc w:val="center"/>
              <w:rPr>
                <w:sz w:val="22"/>
              </w:rPr>
            </w:pPr>
          </w:p>
        </w:tc>
      </w:tr>
      <w:tr w:rsidR="00C63BF5" w:rsidTr="00C63BF5">
        <w:tc>
          <w:tcPr>
            <w:tcW w:w="2138" w:type="dxa"/>
          </w:tcPr>
          <w:p w:rsidR="00C63BF5" w:rsidRPr="00D14403" w:rsidRDefault="00C63BF5" w:rsidP="00C63BF5">
            <w:pPr>
              <w:pStyle w:val="ListParagraph"/>
              <w:ind w:left="0"/>
              <w:rPr>
                <w:sz w:val="22"/>
              </w:rPr>
            </w:pPr>
            <w:r w:rsidRPr="00D14403">
              <w:rPr>
                <w:sz w:val="22"/>
              </w:rPr>
              <w:t>42.0% or Below</w:t>
            </w:r>
          </w:p>
        </w:tc>
        <w:tc>
          <w:tcPr>
            <w:tcW w:w="2110" w:type="dxa"/>
          </w:tcPr>
          <w:p w:rsidR="00C63BF5" w:rsidRPr="00D14403" w:rsidRDefault="00C63BF5" w:rsidP="00C63BF5">
            <w:pPr>
              <w:pStyle w:val="ListParagraph"/>
              <w:ind w:left="0"/>
              <w:rPr>
                <w:sz w:val="22"/>
              </w:rPr>
            </w:pPr>
            <w:r w:rsidRPr="00D14403">
              <w:rPr>
                <w:sz w:val="22"/>
              </w:rPr>
              <w:t>77 or below</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2138" w:type="dxa"/>
          </w:tcPr>
          <w:p w:rsidR="00C63BF5" w:rsidRPr="00D14403" w:rsidRDefault="00C63BF5" w:rsidP="00C63BF5">
            <w:pPr>
              <w:pStyle w:val="ListParagraph"/>
              <w:ind w:left="0"/>
              <w:rPr>
                <w:sz w:val="22"/>
              </w:rPr>
            </w:pPr>
            <w:r w:rsidRPr="00D14403">
              <w:rPr>
                <w:sz w:val="22"/>
              </w:rPr>
              <w:t>42.0 - 43.0</w:t>
            </w:r>
          </w:p>
        </w:tc>
        <w:tc>
          <w:tcPr>
            <w:tcW w:w="2110" w:type="dxa"/>
          </w:tcPr>
          <w:p w:rsidR="00C63BF5" w:rsidRPr="00D14403" w:rsidRDefault="00C63BF5" w:rsidP="00C63BF5">
            <w:pPr>
              <w:pStyle w:val="ListParagraph"/>
              <w:ind w:left="0"/>
              <w:rPr>
                <w:sz w:val="22"/>
              </w:rPr>
            </w:pPr>
            <w:r w:rsidRPr="00D14403">
              <w:rPr>
                <w:sz w:val="22"/>
              </w:rPr>
              <w:t>78-79</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138" w:type="dxa"/>
          </w:tcPr>
          <w:p w:rsidR="00C63BF5" w:rsidRPr="00D14403" w:rsidRDefault="00C63BF5" w:rsidP="00C63BF5">
            <w:pPr>
              <w:pStyle w:val="ListParagraph"/>
              <w:ind w:left="0"/>
              <w:rPr>
                <w:sz w:val="22"/>
              </w:rPr>
            </w:pPr>
            <w:r w:rsidRPr="00D14403">
              <w:rPr>
                <w:sz w:val="22"/>
              </w:rPr>
              <w:t>44.0 - 45.0</w:t>
            </w:r>
          </w:p>
        </w:tc>
        <w:tc>
          <w:tcPr>
            <w:tcW w:w="2110" w:type="dxa"/>
          </w:tcPr>
          <w:p w:rsidR="00C63BF5" w:rsidRPr="00D14403" w:rsidRDefault="00C63BF5" w:rsidP="00C63BF5">
            <w:pPr>
              <w:pStyle w:val="ListParagraph"/>
              <w:ind w:left="0"/>
              <w:rPr>
                <w:sz w:val="22"/>
              </w:rPr>
            </w:pPr>
            <w:r w:rsidRPr="00D14403">
              <w:rPr>
                <w:sz w:val="22"/>
              </w:rPr>
              <w:t>80-82</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138" w:type="dxa"/>
          </w:tcPr>
          <w:p w:rsidR="00C63BF5" w:rsidRPr="00D14403" w:rsidRDefault="00C63BF5" w:rsidP="00C63BF5">
            <w:pPr>
              <w:pStyle w:val="ListParagraph"/>
              <w:ind w:left="0"/>
              <w:rPr>
                <w:sz w:val="22"/>
              </w:rPr>
            </w:pPr>
            <w:r w:rsidRPr="00D14403">
              <w:rPr>
                <w:sz w:val="22"/>
              </w:rPr>
              <w:t>46.0 -47.0</w:t>
            </w:r>
          </w:p>
        </w:tc>
        <w:tc>
          <w:tcPr>
            <w:tcW w:w="2110" w:type="dxa"/>
          </w:tcPr>
          <w:p w:rsidR="00C63BF5" w:rsidRPr="00D14403" w:rsidRDefault="00C63BF5" w:rsidP="00C63BF5">
            <w:pPr>
              <w:pStyle w:val="ListParagraph"/>
              <w:ind w:left="0"/>
              <w:rPr>
                <w:sz w:val="22"/>
              </w:rPr>
            </w:pPr>
            <w:r w:rsidRPr="00D14403">
              <w:rPr>
                <w:sz w:val="22"/>
              </w:rPr>
              <w:t>83—85</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2138" w:type="dxa"/>
          </w:tcPr>
          <w:p w:rsidR="00C63BF5" w:rsidRPr="00D14403" w:rsidRDefault="00C63BF5" w:rsidP="00C63BF5">
            <w:pPr>
              <w:pStyle w:val="ListParagraph"/>
              <w:ind w:left="0"/>
              <w:rPr>
                <w:sz w:val="22"/>
              </w:rPr>
            </w:pPr>
            <w:r w:rsidRPr="00D14403">
              <w:rPr>
                <w:sz w:val="22"/>
              </w:rPr>
              <w:t>Above 47.0</w:t>
            </w:r>
          </w:p>
        </w:tc>
        <w:tc>
          <w:tcPr>
            <w:tcW w:w="2110" w:type="dxa"/>
          </w:tcPr>
          <w:p w:rsidR="00C63BF5" w:rsidRPr="00D14403" w:rsidRDefault="00C63BF5" w:rsidP="00C63BF5">
            <w:pPr>
              <w:pStyle w:val="ListParagraph"/>
              <w:ind w:left="0"/>
              <w:rPr>
                <w:sz w:val="22"/>
              </w:rPr>
            </w:pPr>
            <w:r w:rsidRPr="00D14403">
              <w:rPr>
                <w:sz w:val="22"/>
              </w:rPr>
              <w:t>Above 85</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Pr="00D14403" w:rsidRDefault="00D14403" w:rsidP="00D14403">
      <w:pPr>
        <w:pStyle w:val="ListParagraph"/>
        <w:spacing w:after="200" w:line="276" w:lineRule="auto"/>
        <w:ind w:left="1080"/>
        <w:rPr>
          <w:b/>
          <w:u w:val="single"/>
        </w:rPr>
      </w:pPr>
    </w:p>
    <w:p w:rsidR="00C63BF5" w:rsidRPr="00C93A35" w:rsidRDefault="00D14403" w:rsidP="00C63BF5">
      <w:pPr>
        <w:pStyle w:val="ListParagraph"/>
        <w:numPr>
          <w:ilvl w:val="0"/>
          <w:numId w:val="32"/>
        </w:numPr>
        <w:spacing w:after="200" w:line="276" w:lineRule="auto"/>
        <w:rPr>
          <w:b/>
          <w:u w:val="single"/>
        </w:rPr>
      </w:pPr>
      <w:r>
        <w:rPr>
          <w:b/>
        </w:rPr>
        <w:t xml:space="preserve">      </w:t>
      </w:r>
      <w:r w:rsidR="00C63BF5" w:rsidRPr="001A2E60">
        <w:rPr>
          <w:b/>
        </w:rPr>
        <w:t>Micronaire Value</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4140"/>
      </w:tblGrid>
      <w:tr w:rsidR="00C63BF5" w:rsidTr="00C63BF5">
        <w:tc>
          <w:tcPr>
            <w:tcW w:w="3168" w:type="dxa"/>
          </w:tcPr>
          <w:p w:rsidR="00C63BF5" w:rsidRPr="00D14403" w:rsidRDefault="00C63BF5" w:rsidP="00C63BF5">
            <w:pPr>
              <w:pStyle w:val="ListParagraph"/>
              <w:ind w:left="0"/>
              <w:rPr>
                <w:b/>
                <w:sz w:val="22"/>
              </w:rPr>
            </w:pPr>
            <w:r w:rsidRPr="00D14403">
              <w:rPr>
                <w:b/>
                <w:sz w:val="22"/>
              </w:rPr>
              <w:t>Description</w:t>
            </w:r>
          </w:p>
        </w:tc>
        <w:tc>
          <w:tcPr>
            <w:tcW w:w="414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168" w:type="dxa"/>
          </w:tcPr>
          <w:p w:rsidR="00C63BF5" w:rsidRPr="00D14403" w:rsidRDefault="00C63BF5" w:rsidP="00C63BF5">
            <w:pPr>
              <w:pStyle w:val="ListParagraph"/>
              <w:ind w:left="0"/>
              <w:rPr>
                <w:sz w:val="22"/>
              </w:rPr>
            </w:pPr>
            <w:r w:rsidRPr="00D14403">
              <w:rPr>
                <w:sz w:val="22"/>
              </w:rPr>
              <w:t>Below 3.0</w:t>
            </w:r>
          </w:p>
        </w:tc>
        <w:tc>
          <w:tcPr>
            <w:tcW w:w="4140" w:type="dxa"/>
          </w:tcPr>
          <w:p w:rsidR="00C63BF5" w:rsidRPr="00D14403" w:rsidRDefault="00C63BF5" w:rsidP="00C63BF5">
            <w:pPr>
              <w:pStyle w:val="ListParagraph"/>
              <w:ind w:left="0"/>
              <w:jc w:val="center"/>
              <w:rPr>
                <w:sz w:val="22"/>
              </w:rPr>
            </w:pPr>
            <w:r w:rsidRPr="00D14403">
              <w:rPr>
                <w:sz w:val="22"/>
              </w:rPr>
              <w:t>very fine</w:t>
            </w:r>
          </w:p>
        </w:tc>
      </w:tr>
      <w:tr w:rsidR="00C63BF5" w:rsidTr="00C63BF5">
        <w:tc>
          <w:tcPr>
            <w:tcW w:w="3168" w:type="dxa"/>
          </w:tcPr>
          <w:p w:rsidR="00C63BF5" w:rsidRPr="00D14403" w:rsidRDefault="00C63BF5" w:rsidP="00C63BF5">
            <w:pPr>
              <w:pStyle w:val="ListParagraph"/>
              <w:ind w:left="0"/>
              <w:rPr>
                <w:sz w:val="22"/>
              </w:rPr>
            </w:pPr>
            <w:r w:rsidRPr="00D14403">
              <w:rPr>
                <w:sz w:val="22"/>
              </w:rPr>
              <w:t>3.0    -  3.9</w:t>
            </w:r>
          </w:p>
        </w:tc>
        <w:tc>
          <w:tcPr>
            <w:tcW w:w="4140" w:type="dxa"/>
          </w:tcPr>
          <w:p w:rsidR="00C63BF5" w:rsidRPr="00D14403" w:rsidRDefault="00C63BF5" w:rsidP="00C63BF5">
            <w:pPr>
              <w:pStyle w:val="ListParagraph"/>
              <w:ind w:left="0"/>
              <w:jc w:val="center"/>
              <w:rPr>
                <w:sz w:val="22"/>
              </w:rPr>
            </w:pPr>
            <w:r w:rsidRPr="00D14403">
              <w:rPr>
                <w:sz w:val="22"/>
              </w:rPr>
              <w:t>Fine</w:t>
            </w:r>
          </w:p>
        </w:tc>
      </w:tr>
      <w:tr w:rsidR="00C63BF5" w:rsidTr="00C63BF5">
        <w:tc>
          <w:tcPr>
            <w:tcW w:w="3168" w:type="dxa"/>
          </w:tcPr>
          <w:p w:rsidR="00C63BF5" w:rsidRPr="00D14403" w:rsidRDefault="00C63BF5" w:rsidP="00C63BF5">
            <w:pPr>
              <w:pStyle w:val="ListParagraph"/>
              <w:ind w:left="0"/>
              <w:rPr>
                <w:sz w:val="22"/>
              </w:rPr>
            </w:pPr>
            <w:r w:rsidRPr="00D14403">
              <w:rPr>
                <w:sz w:val="22"/>
              </w:rPr>
              <w:t>4.0     - 4.9</w:t>
            </w:r>
          </w:p>
        </w:tc>
        <w:tc>
          <w:tcPr>
            <w:tcW w:w="414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3168" w:type="dxa"/>
          </w:tcPr>
          <w:p w:rsidR="00C63BF5" w:rsidRPr="00D14403" w:rsidRDefault="00C63BF5" w:rsidP="00C63BF5">
            <w:pPr>
              <w:pStyle w:val="ListParagraph"/>
              <w:ind w:left="0"/>
              <w:rPr>
                <w:sz w:val="22"/>
              </w:rPr>
            </w:pPr>
            <w:r w:rsidRPr="00D14403">
              <w:rPr>
                <w:sz w:val="22"/>
              </w:rPr>
              <w:t>5.0    -   5.9</w:t>
            </w:r>
          </w:p>
        </w:tc>
        <w:tc>
          <w:tcPr>
            <w:tcW w:w="4140" w:type="dxa"/>
          </w:tcPr>
          <w:p w:rsidR="00C63BF5" w:rsidRPr="00D14403" w:rsidRDefault="00C63BF5" w:rsidP="00C63BF5">
            <w:pPr>
              <w:pStyle w:val="ListParagraph"/>
              <w:ind w:left="0"/>
              <w:jc w:val="center"/>
              <w:rPr>
                <w:sz w:val="22"/>
              </w:rPr>
            </w:pPr>
            <w:r w:rsidRPr="00D14403">
              <w:rPr>
                <w:sz w:val="22"/>
              </w:rPr>
              <w:t>Coarse</w:t>
            </w:r>
          </w:p>
        </w:tc>
      </w:tr>
      <w:tr w:rsidR="00C63BF5" w:rsidTr="00C63BF5">
        <w:tc>
          <w:tcPr>
            <w:tcW w:w="3168" w:type="dxa"/>
          </w:tcPr>
          <w:p w:rsidR="00C63BF5" w:rsidRPr="00D14403" w:rsidRDefault="00C63BF5" w:rsidP="00C63BF5">
            <w:pPr>
              <w:pStyle w:val="ListParagraph"/>
              <w:ind w:left="0"/>
              <w:rPr>
                <w:sz w:val="22"/>
              </w:rPr>
            </w:pPr>
            <w:r w:rsidRPr="00D14403">
              <w:rPr>
                <w:sz w:val="22"/>
              </w:rPr>
              <w:t>Above   6.0</w:t>
            </w:r>
          </w:p>
        </w:tc>
        <w:tc>
          <w:tcPr>
            <w:tcW w:w="4140" w:type="dxa"/>
          </w:tcPr>
          <w:p w:rsidR="00C63BF5" w:rsidRPr="00D14403" w:rsidRDefault="00C63BF5" w:rsidP="00C63BF5">
            <w:pPr>
              <w:pStyle w:val="ListParagraph"/>
              <w:ind w:left="0"/>
              <w:jc w:val="center"/>
              <w:rPr>
                <w:sz w:val="22"/>
              </w:rPr>
            </w:pPr>
            <w:r w:rsidRPr="00D14403">
              <w:rPr>
                <w:sz w:val="22"/>
              </w:rPr>
              <w:t>Very coarse</w:t>
            </w:r>
          </w:p>
        </w:tc>
      </w:tr>
    </w:tbl>
    <w:p w:rsidR="00C63BF5" w:rsidRDefault="00C63BF5" w:rsidP="00C63BF5">
      <w:pPr>
        <w:pStyle w:val="ListParagraph"/>
        <w:ind w:left="1080"/>
        <w:rPr>
          <w:b/>
          <w:u w:val="single"/>
        </w:rPr>
      </w:pPr>
    </w:p>
    <w:p w:rsidR="00C63BF5" w:rsidRDefault="00D14403" w:rsidP="00C63BF5">
      <w:pPr>
        <w:pStyle w:val="ListParagraph"/>
        <w:numPr>
          <w:ilvl w:val="0"/>
          <w:numId w:val="32"/>
        </w:numPr>
        <w:spacing w:after="200" w:line="276" w:lineRule="auto"/>
        <w:rPr>
          <w:b/>
        </w:rPr>
      </w:pPr>
      <w:r>
        <w:rPr>
          <w:b/>
        </w:rPr>
        <w:t xml:space="preserve">      </w:t>
      </w:r>
      <w:r w:rsidR="00C63BF5">
        <w:rPr>
          <w:b/>
        </w:rPr>
        <w:t>Maturity Ratio</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1.0 and above</w:t>
            </w:r>
          </w:p>
        </w:tc>
        <w:tc>
          <w:tcPr>
            <w:tcW w:w="3060" w:type="dxa"/>
          </w:tcPr>
          <w:p w:rsidR="00C63BF5" w:rsidRPr="00D14403" w:rsidRDefault="00C63BF5" w:rsidP="00C63BF5">
            <w:pPr>
              <w:pStyle w:val="ListParagraph"/>
              <w:ind w:left="0"/>
              <w:jc w:val="center"/>
              <w:rPr>
                <w:sz w:val="22"/>
              </w:rPr>
            </w:pPr>
            <w:r w:rsidRPr="00D14403">
              <w:rPr>
                <w:sz w:val="22"/>
              </w:rPr>
              <w:t>Very mature</w:t>
            </w:r>
          </w:p>
        </w:tc>
      </w:tr>
      <w:tr w:rsidR="00C63BF5" w:rsidTr="00C63BF5">
        <w:tc>
          <w:tcPr>
            <w:tcW w:w="4248" w:type="dxa"/>
          </w:tcPr>
          <w:p w:rsidR="00C63BF5" w:rsidRPr="00D14403" w:rsidRDefault="00C63BF5" w:rsidP="00C63BF5">
            <w:pPr>
              <w:pStyle w:val="ListParagraph"/>
              <w:ind w:left="0"/>
              <w:rPr>
                <w:sz w:val="22"/>
              </w:rPr>
            </w:pPr>
            <w:r w:rsidRPr="00D14403">
              <w:rPr>
                <w:sz w:val="22"/>
              </w:rPr>
              <w:t>1.0  -0.95</w:t>
            </w:r>
          </w:p>
        </w:tc>
        <w:tc>
          <w:tcPr>
            <w:tcW w:w="3060" w:type="dxa"/>
          </w:tcPr>
          <w:p w:rsidR="00C63BF5" w:rsidRPr="00D14403" w:rsidRDefault="00C63BF5" w:rsidP="00C63BF5">
            <w:pPr>
              <w:pStyle w:val="ListParagraph"/>
              <w:ind w:left="0"/>
              <w:jc w:val="center"/>
              <w:rPr>
                <w:sz w:val="22"/>
              </w:rPr>
            </w:pPr>
            <w:r w:rsidRPr="00D14403">
              <w:rPr>
                <w:sz w:val="22"/>
              </w:rPr>
              <w:t>Above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0.94  -  0.85</w:t>
            </w:r>
          </w:p>
        </w:tc>
        <w:tc>
          <w:tcPr>
            <w:tcW w:w="3060" w:type="dxa"/>
          </w:tcPr>
          <w:p w:rsidR="00C63BF5" w:rsidRPr="00D14403" w:rsidRDefault="00C63BF5" w:rsidP="00C63BF5">
            <w:pPr>
              <w:pStyle w:val="ListParagraph"/>
              <w:ind w:left="0"/>
              <w:jc w:val="center"/>
              <w:rPr>
                <w:sz w:val="22"/>
              </w:rPr>
            </w:pPr>
            <w:r w:rsidRPr="00D14403">
              <w:rPr>
                <w:sz w:val="22"/>
              </w:rPr>
              <w:t>Mature</w:t>
            </w:r>
          </w:p>
        </w:tc>
      </w:tr>
      <w:tr w:rsidR="00C63BF5" w:rsidTr="00C63BF5">
        <w:tc>
          <w:tcPr>
            <w:tcW w:w="4248" w:type="dxa"/>
          </w:tcPr>
          <w:p w:rsidR="00C63BF5" w:rsidRPr="00D14403" w:rsidRDefault="00C63BF5" w:rsidP="00C63BF5">
            <w:pPr>
              <w:pStyle w:val="ListParagraph"/>
              <w:ind w:left="0"/>
              <w:rPr>
                <w:sz w:val="22"/>
              </w:rPr>
            </w:pPr>
            <w:r w:rsidRPr="00D14403">
              <w:rPr>
                <w:sz w:val="22"/>
              </w:rPr>
              <w:t>0.84  -  0.80</w:t>
            </w:r>
          </w:p>
        </w:tc>
        <w:tc>
          <w:tcPr>
            <w:tcW w:w="3060" w:type="dxa"/>
          </w:tcPr>
          <w:p w:rsidR="00C63BF5" w:rsidRPr="00D14403" w:rsidRDefault="00C63BF5" w:rsidP="00C63BF5">
            <w:pPr>
              <w:pStyle w:val="ListParagraph"/>
              <w:ind w:left="0"/>
              <w:jc w:val="center"/>
              <w:rPr>
                <w:sz w:val="22"/>
              </w:rPr>
            </w:pPr>
            <w:r w:rsidRPr="00D14403">
              <w:rPr>
                <w:sz w:val="22"/>
              </w:rPr>
              <w:t>Below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0.79  -  0.70</w:t>
            </w:r>
          </w:p>
        </w:tc>
        <w:tc>
          <w:tcPr>
            <w:tcW w:w="3060" w:type="dxa"/>
          </w:tcPr>
          <w:p w:rsidR="00C63BF5" w:rsidRPr="00D14403" w:rsidRDefault="00C63BF5" w:rsidP="00C63BF5">
            <w:pPr>
              <w:pStyle w:val="ListParagraph"/>
              <w:ind w:left="0"/>
              <w:jc w:val="center"/>
              <w:rPr>
                <w:sz w:val="22"/>
              </w:rPr>
            </w:pPr>
            <w:r w:rsidRPr="00D14403">
              <w:rPr>
                <w:sz w:val="22"/>
              </w:rPr>
              <w:t>Immature</w:t>
            </w:r>
          </w:p>
        </w:tc>
      </w:tr>
    </w:tbl>
    <w:p w:rsidR="00C63BF5" w:rsidRDefault="00C63BF5" w:rsidP="00C63BF5">
      <w:pPr>
        <w:pStyle w:val="ListParagraph"/>
        <w:spacing w:after="200" w:line="276" w:lineRule="auto"/>
        <w:ind w:left="1080"/>
        <w:rPr>
          <w:b/>
        </w:rPr>
      </w:pPr>
    </w:p>
    <w:p w:rsidR="00C63BF5" w:rsidRDefault="00D14403" w:rsidP="00C63BF5">
      <w:pPr>
        <w:pStyle w:val="ListParagraph"/>
        <w:numPr>
          <w:ilvl w:val="0"/>
          <w:numId w:val="32"/>
        </w:numPr>
        <w:spacing w:after="200" w:line="276" w:lineRule="auto"/>
        <w:rPr>
          <w:b/>
        </w:rPr>
      </w:pPr>
      <w:r>
        <w:rPr>
          <w:b/>
        </w:rPr>
        <w:t xml:space="preserve">     </w:t>
      </w:r>
      <w:r w:rsidR="00C63BF5">
        <w:rPr>
          <w:b/>
        </w:rPr>
        <w:t>Flat Bundle Strength 000 Ibs PSI</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Less than 76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77  -  83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84  -  90</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91  -  97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97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C63BF5" w:rsidRDefault="00C63BF5" w:rsidP="00C63BF5">
      <w:pPr>
        <w:pStyle w:val="ListParagraph"/>
        <w:ind w:left="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Fib</w:t>
      </w:r>
      <w:r w:rsidR="00C63BF5">
        <w:rPr>
          <w:b/>
        </w:rPr>
        <w:t>e</w:t>
      </w:r>
      <w:r w:rsidR="008275BF">
        <w:rPr>
          <w:b/>
        </w:rPr>
        <w:t>r</w:t>
      </w:r>
      <w:r w:rsidR="00C63BF5">
        <w:rPr>
          <w:b/>
        </w:rPr>
        <w:t xml:space="preserve"> Strength (G/Tex)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3576"/>
        <w:gridCol w:w="1644"/>
      </w:tblGrid>
      <w:tr w:rsidR="00C63BF5" w:rsidRPr="001A41D8" w:rsidTr="00D14403">
        <w:tc>
          <w:tcPr>
            <w:tcW w:w="5664" w:type="dxa"/>
            <w:gridSpan w:val="2"/>
          </w:tcPr>
          <w:p w:rsidR="00C63BF5" w:rsidRPr="00D14403" w:rsidRDefault="00C63BF5" w:rsidP="00C63BF5">
            <w:pPr>
              <w:pStyle w:val="ListParagraph"/>
              <w:ind w:left="0"/>
              <w:jc w:val="center"/>
              <w:rPr>
                <w:b/>
                <w:sz w:val="22"/>
              </w:rPr>
            </w:pPr>
            <w:r w:rsidRPr="00D14403">
              <w:rPr>
                <w:b/>
                <w:sz w:val="22"/>
              </w:rPr>
              <w:t>Description</w:t>
            </w:r>
          </w:p>
        </w:tc>
        <w:tc>
          <w:tcPr>
            <w:tcW w:w="1644" w:type="dxa"/>
            <w:vMerge w:val="restart"/>
            <w:vAlign w:val="center"/>
          </w:tcPr>
          <w:p w:rsidR="00C63BF5" w:rsidRPr="00D14403" w:rsidRDefault="00C63BF5" w:rsidP="00D14403">
            <w:pPr>
              <w:pStyle w:val="ListParagraph"/>
              <w:ind w:left="0"/>
              <w:jc w:val="center"/>
              <w:rPr>
                <w:b/>
                <w:sz w:val="22"/>
              </w:rPr>
            </w:pPr>
            <w:r w:rsidRPr="00D14403">
              <w:rPr>
                <w:b/>
                <w:sz w:val="22"/>
              </w:rPr>
              <w:t>Rating</w:t>
            </w:r>
          </w:p>
        </w:tc>
      </w:tr>
      <w:tr w:rsidR="00C63BF5" w:rsidTr="00C63BF5">
        <w:tc>
          <w:tcPr>
            <w:tcW w:w="2088" w:type="dxa"/>
          </w:tcPr>
          <w:p w:rsidR="00C63BF5" w:rsidRPr="00D14403" w:rsidRDefault="00C63BF5" w:rsidP="00C63BF5">
            <w:pPr>
              <w:pStyle w:val="ListParagraph"/>
              <w:ind w:left="0"/>
              <w:rPr>
                <w:sz w:val="22"/>
              </w:rPr>
            </w:pPr>
            <w:r w:rsidRPr="00D14403">
              <w:rPr>
                <w:sz w:val="22"/>
              </w:rPr>
              <w:t>ICC mode</w:t>
            </w:r>
          </w:p>
        </w:tc>
        <w:tc>
          <w:tcPr>
            <w:tcW w:w="3576" w:type="dxa"/>
          </w:tcPr>
          <w:p w:rsidR="00C63BF5" w:rsidRPr="00D14403" w:rsidRDefault="00C63BF5" w:rsidP="00C63BF5">
            <w:pPr>
              <w:pStyle w:val="ListParagraph"/>
              <w:ind w:left="0"/>
              <w:rPr>
                <w:sz w:val="22"/>
              </w:rPr>
            </w:pPr>
            <w:r w:rsidRPr="00D14403">
              <w:rPr>
                <w:sz w:val="22"/>
              </w:rPr>
              <w:t>HVI mode</w:t>
            </w:r>
          </w:p>
        </w:tc>
        <w:tc>
          <w:tcPr>
            <w:tcW w:w="1644" w:type="dxa"/>
            <w:vMerge/>
          </w:tcPr>
          <w:p w:rsidR="00C63BF5" w:rsidRPr="00D14403" w:rsidRDefault="00C63BF5" w:rsidP="00C63BF5">
            <w:pPr>
              <w:pStyle w:val="ListParagraph"/>
              <w:ind w:left="0"/>
              <w:rPr>
                <w:sz w:val="22"/>
              </w:rPr>
            </w:pPr>
          </w:p>
        </w:tc>
      </w:tr>
      <w:tr w:rsidR="00C63BF5" w:rsidTr="00C63BF5">
        <w:tc>
          <w:tcPr>
            <w:tcW w:w="2088" w:type="dxa"/>
          </w:tcPr>
          <w:p w:rsidR="00C63BF5" w:rsidRPr="00D14403" w:rsidRDefault="00C63BF5" w:rsidP="00C63BF5">
            <w:pPr>
              <w:pStyle w:val="ListParagraph"/>
              <w:ind w:left="0"/>
              <w:rPr>
                <w:sz w:val="22"/>
              </w:rPr>
            </w:pPr>
            <w:r w:rsidRPr="00D14403">
              <w:rPr>
                <w:sz w:val="22"/>
              </w:rPr>
              <w:t>Less than 16</w:t>
            </w:r>
          </w:p>
        </w:tc>
        <w:tc>
          <w:tcPr>
            <w:tcW w:w="3576" w:type="dxa"/>
          </w:tcPr>
          <w:p w:rsidR="00C63BF5" w:rsidRPr="00D14403" w:rsidRDefault="00C63BF5" w:rsidP="00C63BF5">
            <w:pPr>
              <w:pStyle w:val="ListParagraph"/>
              <w:ind w:left="0"/>
              <w:rPr>
                <w:sz w:val="22"/>
              </w:rPr>
            </w:pPr>
            <w:r w:rsidRPr="00D14403">
              <w:rPr>
                <w:sz w:val="22"/>
              </w:rPr>
              <w:t>Less than 21</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t>17  -19</w:t>
            </w:r>
          </w:p>
        </w:tc>
        <w:tc>
          <w:tcPr>
            <w:tcW w:w="3576" w:type="dxa"/>
          </w:tcPr>
          <w:p w:rsidR="00C63BF5" w:rsidRPr="00D14403" w:rsidRDefault="00C63BF5" w:rsidP="00C63BF5">
            <w:pPr>
              <w:pStyle w:val="ListParagraph"/>
              <w:ind w:left="0"/>
              <w:rPr>
                <w:sz w:val="22"/>
              </w:rPr>
            </w:pPr>
            <w:r w:rsidRPr="00D14403">
              <w:rPr>
                <w:sz w:val="22"/>
              </w:rPr>
              <w:t xml:space="preserve">22  -  24 </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t>20  -  22</w:t>
            </w:r>
          </w:p>
        </w:tc>
        <w:tc>
          <w:tcPr>
            <w:tcW w:w="3576" w:type="dxa"/>
          </w:tcPr>
          <w:p w:rsidR="00C63BF5" w:rsidRPr="00D14403" w:rsidRDefault="00C63BF5" w:rsidP="00C63BF5">
            <w:pPr>
              <w:pStyle w:val="ListParagraph"/>
              <w:ind w:left="0"/>
              <w:rPr>
                <w:sz w:val="22"/>
              </w:rPr>
            </w:pPr>
            <w:r w:rsidRPr="00D14403">
              <w:rPr>
                <w:sz w:val="22"/>
              </w:rPr>
              <w:t>25  -  27</w:t>
            </w:r>
          </w:p>
        </w:tc>
        <w:tc>
          <w:tcPr>
            <w:tcW w:w="1644"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088" w:type="dxa"/>
          </w:tcPr>
          <w:p w:rsidR="00C63BF5" w:rsidRPr="00BF1F17" w:rsidRDefault="00C63BF5" w:rsidP="00C63BF5">
            <w:pPr>
              <w:pStyle w:val="ListParagraph"/>
              <w:ind w:left="0"/>
            </w:pPr>
            <w:r>
              <w:t>23  -  25</w:t>
            </w:r>
          </w:p>
        </w:tc>
        <w:tc>
          <w:tcPr>
            <w:tcW w:w="3576" w:type="dxa"/>
          </w:tcPr>
          <w:p w:rsidR="00C63BF5" w:rsidRPr="00BF1F17" w:rsidRDefault="00C63BF5" w:rsidP="00C63BF5">
            <w:pPr>
              <w:pStyle w:val="ListParagraph"/>
              <w:ind w:left="0"/>
            </w:pPr>
            <w:r>
              <w:t>28  -  30</w:t>
            </w:r>
          </w:p>
        </w:tc>
        <w:tc>
          <w:tcPr>
            <w:tcW w:w="1644" w:type="dxa"/>
          </w:tcPr>
          <w:p w:rsidR="00C63BF5" w:rsidRPr="00BF1F17" w:rsidRDefault="00C63BF5" w:rsidP="00C63BF5">
            <w:pPr>
              <w:pStyle w:val="ListParagraph"/>
              <w:ind w:left="0"/>
              <w:jc w:val="center"/>
            </w:pPr>
            <w:r>
              <w:t>High</w:t>
            </w:r>
          </w:p>
        </w:tc>
      </w:tr>
      <w:tr w:rsidR="00C63BF5" w:rsidTr="00C63BF5">
        <w:tc>
          <w:tcPr>
            <w:tcW w:w="2088" w:type="dxa"/>
          </w:tcPr>
          <w:p w:rsidR="00C63BF5" w:rsidRPr="00D14403" w:rsidRDefault="00C63BF5" w:rsidP="00C63BF5">
            <w:pPr>
              <w:pStyle w:val="ListParagraph"/>
              <w:ind w:left="0"/>
              <w:rPr>
                <w:sz w:val="22"/>
              </w:rPr>
            </w:pPr>
            <w:r w:rsidRPr="00D14403">
              <w:rPr>
                <w:sz w:val="22"/>
              </w:rPr>
              <w:t>Above  25</w:t>
            </w:r>
          </w:p>
        </w:tc>
        <w:tc>
          <w:tcPr>
            <w:tcW w:w="3576" w:type="dxa"/>
          </w:tcPr>
          <w:p w:rsidR="00C63BF5" w:rsidRPr="00D14403" w:rsidRDefault="00C63BF5" w:rsidP="00C63BF5">
            <w:pPr>
              <w:pStyle w:val="ListParagraph"/>
              <w:ind w:left="0"/>
              <w:rPr>
                <w:sz w:val="22"/>
              </w:rPr>
            </w:pPr>
            <w:r w:rsidRPr="00D14403">
              <w:rPr>
                <w:sz w:val="22"/>
              </w:rPr>
              <w:t>Above 30</w:t>
            </w:r>
          </w:p>
        </w:tc>
        <w:tc>
          <w:tcPr>
            <w:tcW w:w="1644" w:type="dxa"/>
          </w:tcPr>
          <w:p w:rsidR="00C63BF5" w:rsidRPr="00D14403" w:rsidRDefault="00C63BF5" w:rsidP="00C63BF5">
            <w:pPr>
              <w:pStyle w:val="ListParagraph"/>
              <w:ind w:left="0"/>
              <w:jc w:val="center"/>
              <w:rPr>
                <w:sz w:val="22"/>
              </w:rPr>
            </w:pPr>
            <w:r w:rsidRPr="00D14403">
              <w:rPr>
                <w:sz w:val="22"/>
              </w:rPr>
              <w:t>High</w:t>
            </w:r>
          </w:p>
        </w:tc>
      </w:tr>
    </w:tbl>
    <w:p w:rsidR="002141D6" w:rsidRDefault="002141D6" w:rsidP="002141D6">
      <w:pPr>
        <w:spacing w:after="200" w:line="276" w:lineRule="auto"/>
        <w:ind w:left="360"/>
        <w:rPr>
          <w:b/>
        </w:rPr>
      </w:pPr>
    </w:p>
    <w:p w:rsidR="002141D6" w:rsidRPr="002141D6" w:rsidRDefault="002141D6" w:rsidP="002141D6">
      <w:pPr>
        <w:spacing w:after="200" w:line="276" w:lineRule="auto"/>
        <w:ind w:left="36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Short Fib</w:t>
      </w:r>
      <w:r w:rsidR="00C63BF5">
        <w:rPr>
          <w:b/>
        </w:rPr>
        <w:t>e</w:t>
      </w:r>
      <w:r w:rsidR="008275BF">
        <w:rPr>
          <w:b/>
        </w:rPr>
        <w:t>r</w:t>
      </w:r>
      <w:r w:rsidR="00C63BF5">
        <w:rPr>
          <w:b/>
        </w:rPr>
        <w:t xml:space="preserve"> Content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Below  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6  -  9</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10  -  13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14  -  17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17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Default="00D14403" w:rsidP="00D14403">
      <w:pPr>
        <w:pStyle w:val="ListParagraph"/>
        <w:spacing w:after="200" w:line="276" w:lineRule="auto"/>
        <w:ind w:left="1080"/>
        <w:rPr>
          <w:b/>
        </w:rPr>
      </w:pPr>
    </w:p>
    <w:p w:rsidR="00C63BF5" w:rsidRDefault="00C63BF5" w:rsidP="00C63BF5">
      <w:pPr>
        <w:pStyle w:val="ListParagraph"/>
        <w:numPr>
          <w:ilvl w:val="0"/>
          <w:numId w:val="32"/>
        </w:numPr>
        <w:spacing w:after="200" w:line="276" w:lineRule="auto"/>
        <w:rPr>
          <w:b/>
        </w:rPr>
      </w:pPr>
      <w:r>
        <w:rPr>
          <w:b/>
        </w:rPr>
        <w:t>Rd%</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5C4A2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80 and  above</w:t>
            </w:r>
          </w:p>
        </w:tc>
        <w:tc>
          <w:tcPr>
            <w:tcW w:w="3150" w:type="dxa"/>
          </w:tcPr>
          <w:p w:rsidR="00C63BF5" w:rsidRPr="00D14403" w:rsidRDefault="00C63BF5" w:rsidP="00C63BF5">
            <w:pPr>
              <w:pStyle w:val="ListParagraph"/>
              <w:ind w:left="0"/>
              <w:jc w:val="center"/>
              <w:rPr>
                <w:sz w:val="22"/>
              </w:rPr>
            </w:pPr>
            <w:r w:rsidRPr="00D14403">
              <w:rPr>
                <w:sz w:val="22"/>
              </w:rPr>
              <w:t>Very 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75  -  79</w:t>
            </w:r>
          </w:p>
        </w:tc>
        <w:tc>
          <w:tcPr>
            <w:tcW w:w="3150" w:type="dxa"/>
          </w:tcPr>
          <w:p w:rsidR="00C63BF5" w:rsidRPr="00D14403" w:rsidRDefault="00C63BF5" w:rsidP="00C63BF5">
            <w:pPr>
              <w:pStyle w:val="ListParagraph"/>
              <w:ind w:left="0"/>
              <w:jc w:val="center"/>
              <w:rPr>
                <w:sz w:val="22"/>
              </w:rPr>
            </w:pPr>
            <w:r w:rsidRPr="00D14403">
              <w:rPr>
                <w:sz w:val="22"/>
              </w:rPr>
              <w:t>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70  -  74</w:t>
            </w:r>
          </w:p>
        </w:tc>
        <w:tc>
          <w:tcPr>
            <w:tcW w:w="3150" w:type="dxa"/>
          </w:tcPr>
          <w:p w:rsidR="00C63BF5" w:rsidRPr="00D14403" w:rsidRDefault="00C63BF5" w:rsidP="00C63BF5">
            <w:pPr>
              <w:pStyle w:val="ListParagraph"/>
              <w:ind w:left="0"/>
              <w:jc w:val="center"/>
              <w:rPr>
                <w:sz w:val="22"/>
              </w:rPr>
            </w:pPr>
            <w:r w:rsidRPr="00D14403">
              <w:rPr>
                <w:sz w:val="22"/>
              </w:rPr>
              <w:t>Average</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64  -96</w:t>
            </w:r>
          </w:p>
        </w:tc>
        <w:tc>
          <w:tcPr>
            <w:tcW w:w="3150" w:type="dxa"/>
          </w:tcPr>
          <w:p w:rsidR="00C63BF5" w:rsidRPr="00D14403" w:rsidRDefault="00C63BF5" w:rsidP="00C63BF5">
            <w:pPr>
              <w:pStyle w:val="ListParagraph"/>
              <w:ind w:left="0"/>
              <w:jc w:val="center"/>
              <w:rPr>
                <w:sz w:val="22"/>
              </w:rPr>
            </w:pPr>
            <w:r w:rsidRPr="00D14403">
              <w:rPr>
                <w:sz w:val="22"/>
              </w:rPr>
              <w:t>Low</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Below  63</w:t>
            </w:r>
          </w:p>
        </w:tc>
        <w:tc>
          <w:tcPr>
            <w:tcW w:w="3150" w:type="dxa"/>
          </w:tcPr>
          <w:p w:rsidR="00C63BF5" w:rsidRPr="00D14403" w:rsidRDefault="00C63BF5" w:rsidP="00C63BF5">
            <w:pPr>
              <w:pStyle w:val="ListParagraph"/>
              <w:ind w:left="0"/>
              <w:jc w:val="center"/>
              <w:rPr>
                <w:sz w:val="22"/>
              </w:rPr>
            </w:pPr>
            <w:r w:rsidRPr="00D14403">
              <w:rPr>
                <w:sz w:val="22"/>
              </w:rPr>
              <w:t>Very Low</w:t>
            </w:r>
          </w:p>
        </w:tc>
      </w:tr>
    </w:tbl>
    <w:p w:rsidR="00C63BF5" w:rsidRPr="001A41D8" w:rsidRDefault="00C63BF5" w:rsidP="00C63BF5">
      <w:pPr>
        <w:pStyle w:val="ListParagraph"/>
        <w:numPr>
          <w:ilvl w:val="0"/>
          <w:numId w:val="32"/>
        </w:numPr>
        <w:spacing w:before="240" w:after="200" w:line="276" w:lineRule="auto"/>
        <w:rPr>
          <w:b/>
        </w:rPr>
      </w:pPr>
      <w:r w:rsidRPr="001A41D8">
        <w:rPr>
          <w:b/>
        </w:rPr>
        <w:t>+B</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rPr>
          <w:trHeight w:val="215"/>
        </w:trPr>
        <w:tc>
          <w:tcPr>
            <w:tcW w:w="4248" w:type="dxa"/>
          </w:tcPr>
          <w:p w:rsidR="00C63BF5" w:rsidRPr="00D14403" w:rsidRDefault="00C63BF5" w:rsidP="00C63BF5">
            <w:pPr>
              <w:pStyle w:val="ListParagraph"/>
              <w:spacing w:before="240"/>
              <w:ind w:left="0"/>
              <w:rPr>
                <w:sz w:val="22"/>
              </w:rPr>
            </w:pPr>
            <w:r w:rsidRPr="00D14403">
              <w:rPr>
                <w:sz w:val="22"/>
              </w:rPr>
              <w:t>6  and below</w:t>
            </w:r>
          </w:p>
        </w:tc>
        <w:tc>
          <w:tcPr>
            <w:tcW w:w="3150" w:type="dxa"/>
          </w:tcPr>
          <w:p w:rsidR="00C63BF5" w:rsidRPr="00D14403" w:rsidRDefault="00C63BF5" w:rsidP="00C63BF5">
            <w:pPr>
              <w:pStyle w:val="ListParagraph"/>
              <w:spacing w:before="240"/>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6  -  8</w:t>
            </w:r>
          </w:p>
        </w:tc>
        <w:tc>
          <w:tcPr>
            <w:tcW w:w="3150" w:type="dxa"/>
          </w:tcPr>
          <w:p w:rsidR="00C63BF5" w:rsidRPr="00D14403" w:rsidRDefault="00C63BF5" w:rsidP="00C63BF5">
            <w:pPr>
              <w:pStyle w:val="ListParagraph"/>
              <w:spacing w:before="240"/>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8  -  10</w:t>
            </w:r>
          </w:p>
        </w:tc>
        <w:tc>
          <w:tcPr>
            <w:tcW w:w="3150" w:type="dxa"/>
          </w:tcPr>
          <w:p w:rsidR="00C63BF5" w:rsidRPr="00D14403" w:rsidRDefault="00C63BF5" w:rsidP="00C63BF5">
            <w:pPr>
              <w:pStyle w:val="ListParagraph"/>
              <w:spacing w:before="240"/>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10  -  12</w:t>
            </w:r>
          </w:p>
        </w:tc>
        <w:tc>
          <w:tcPr>
            <w:tcW w:w="3150" w:type="dxa"/>
          </w:tcPr>
          <w:p w:rsidR="00C63BF5" w:rsidRPr="00D14403" w:rsidRDefault="00C63BF5" w:rsidP="00C63BF5">
            <w:pPr>
              <w:pStyle w:val="ListParagraph"/>
              <w:spacing w:before="240"/>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Above   13</w:t>
            </w:r>
          </w:p>
        </w:tc>
        <w:tc>
          <w:tcPr>
            <w:tcW w:w="3150" w:type="dxa"/>
          </w:tcPr>
          <w:p w:rsidR="00C63BF5" w:rsidRPr="00D14403" w:rsidRDefault="00C63BF5" w:rsidP="00C63BF5">
            <w:pPr>
              <w:pStyle w:val="ListParagraph"/>
              <w:spacing w:before="240"/>
              <w:ind w:left="0"/>
              <w:jc w:val="center"/>
              <w:rPr>
                <w:sz w:val="22"/>
              </w:rPr>
            </w:pPr>
            <w:r w:rsidRPr="00D14403">
              <w:rPr>
                <w:sz w:val="22"/>
              </w:rPr>
              <w:t>Very high</w:t>
            </w:r>
          </w:p>
        </w:tc>
      </w:tr>
    </w:tbl>
    <w:p w:rsidR="00C63BF5" w:rsidRPr="001A41D8" w:rsidRDefault="00D14403" w:rsidP="00D14403">
      <w:pPr>
        <w:numPr>
          <w:ilvl w:val="0"/>
          <w:numId w:val="32"/>
        </w:numPr>
        <w:spacing w:before="240"/>
        <w:rPr>
          <w:b/>
        </w:rPr>
      </w:pPr>
      <w:r>
        <w:rPr>
          <w:b/>
        </w:rPr>
        <w:t xml:space="preserve">      Moisture</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3690"/>
      </w:tblGrid>
      <w:tr w:rsidR="00C63BF5" w:rsidTr="00C63BF5">
        <w:tc>
          <w:tcPr>
            <w:tcW w:w="3690" w:type="dxa"/>
          </w:tcPr>
          <w:p w:rsidR="00C63BF5" w:rsidRPr="00D14403" w:rsidRDefault="00C63BF5" w:rsidP="00C63BF5">
            <w:pPr>
              <w:pStyle w:val="ListParagraph"/>
              <w:ind w:left="0"/>
              <w:jc w:val="center"/>
              <w:rPr>
                <w:b/>
                <w:sz w:val="22"/>
              </w:rPr>
            </w:pPr>
            <w:r w:rsidRPr="00D14403">
              <w:rPr>
                <w:b/>
                <w:sz w:val="22"/>
              </w:rPr>
              <w:t>Description</w:t>
            </w:r>
          </w:p>
        </w:tc>
        <w:tc>
          <w:tcPr>
            <w:tcW w:w="369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690" w:type="dxa"/>
          </w:tcPr>
          <w:p w:rsidR="00C63BF5" w:rsidRPr="00D14403" w:rsidRDefault="00C63BF5" w:rsidP="00C63BF5">
            <w:pPr>
              <w:spacing w:before="240"/>
              <w:rPr>
                <w:sz w:val="22"/>
              </w:rPr>
            </w:pPr>
            <w:r w:rsidRPr="00D14403">
              <w:rPr>
                <w:sz w:val="22"/>
              </w:rPr>
              <w:t>below 4.5</w:t>
            </w:r>
          </w:p>
        </w:tc>
        <w:tc>
          <w:tcPr>
            <w:tcW w:w="3690" w:type="dxa"/>
          </w:tcPr>
          <w:p w:rsidR="00C63BF5" w:rsidRPr="00D14403" w:rsidRDefault="00C63BF5" w:rsidP="00C63BF5">
            <w:pPr>
              <w:spacing w:before="240"/>
              <w:jc w:val="center"/>
              <w:rPr>
                <w:sz w:val="22"/>
              </w:rPr>
            </w:pPr>
            <w:r w:rsidRPr="00D14403">
              <w:rPr>
                <w:sz w:val="22"/>
              </w:rPr>
              <w:t>very low</w:t>
            </w:r>
          </w:p>
        </w:tc>
      </w:tr>
      <w:tr w:rsidR="00C63BF5" w:rsidTr="00C63BF5">
        <w:tc>
          <w:tcPr>
            <w:tcW w:w="3690" w:type="dxa"/>
          </w:tcPr>
          <w:p w:rsidR="00C63BF5" w:rsidRPr="00D14403" w:rsidRDefault="00C63BF5" w:rsidP="00C63BF5">
            <w:pPr>
              <w:spacing w:before="240"/>
              <w:rPr>
                <w:sz w:val="22"/>
              </w:rPr>
            </w:pPr>
            <w:r w:rsidRPr="00D14403">
              <w:rPr>
                <w:sz w:val="22"/>
              </w:rPr>
              <w:t>4.5  to  6.5</w:t>
            </w:r>
          </w:p>
        </w:tc>
        <w:tc>
          <w:tcPr>
            <w:tcW w:w="3690" w:type="dxa"/>
          </w:tcPr>
          <w:p w:rsidR="00C63BF5" w:rsidRPr="00D14403" w:rsidRDefault="00C63BF5" w:rsidP="00C63BF5">
            <w:pPr>
              <w:spacing w:before="240"/>
              <w:jc w:val="center"/>
              <w:rPr>
                <w:sz w:val="22"/>
              </w:rPr>
            </w:pPr>
            <w:r w:rsidRPr="00D14403">
              <w:rPr>
                <w:sz w:val="22"/>
              </w:rPr>
              <w:t>low</w:t>
            </w:r>
          </w:p>
        </w:tc>
      </w:tr>
      <w:tr w:rsidR="00C63BF5" w:rsidTr="00C63BF5">
        <w:tc>
          <w:tcPr>
            <w:tcW w:w="3690" w:type="dxa"/>
          </w:tcPr>
          <w:p w:rsidR="00C63BF5" w:rsidRPr="00D14403" w:rsidRDefault="00C63BF5" w:rsidP="00C63BF5">
            <w:pPr>
              <w:spacing w:before="240"/>
              <w:rPr>
                <w:sz w:val="22"/>
              </w:rPr>
            </w:pPr>
            <w:r w:rsidRPr="00D14403">
              <w:rPr>
                <w:sz w:val="22"/>
              </w:rPr>
              <w:t xml:space="preserve">6.5    </w:t>
            </w:r>
            <w:r w:rsidRPr="00D14403">
              <w:rPr>
                <w:sz w:val="22"/>
              </w:rPr>
              <w:softHyphen/>
              <w:t>-8.0</w:t>
            </w:r>
          </w:p>
        </w:tc>
        <w:tc>
          <w:tcPr>
            <w:tcW w:w="3690" w:type="dxa"/>
          </w:tcPr>
          <w:p w:rsidR="00C63BF5" w:rsidRPr="00D14403" w:rsidRDefault="00C63BF5" w:rsidP="00C63BF5">
            <w:pPr>
              <w:spacing w:before="240"/>
              <w:jc w:val="center"/>
              <w:rPr>
                <w:sz w:val="22"/>
              </w:rPr>
            </w:pPr>
            <w:r w:rsidRPr="00D14403">
              <w:rPr>
                <w:sz w:val="22"/>
              </w:rPr>
              <w:t>Medium</w:t>
            </w:r>
          </w:p>
        </w:tc>
      </w:tr>
      <w:tr w:rsidR="00C63BF5" w:rsidTr="00C63BF5">
        <w:tc>
          <w:tcPr>
            <w:tcW w:w="3690" w:type="dxa"/>
          </w:tcPr>
          <w:p w:rsidR="00C63BF5" w:rsidRPr="00D14403" w:rsidRDefault="00C63BF5" w:rsidP="00C63BF5">
            <w:pPr>
              <w:spacing w:before="240"/>
              <w:rPr>
                <w:sz w:val="22"/>
              </w:rPr>
            </w:pPr>
            <w:r w:rsidRPr="00D14403">
              <w:rPr>
                <w:sz w:val="22"/>
              </w:rPr>
              <w:t>8.0  -  10.0</w:t>
            </w:r>
          </w:p>
        </w:tc>
        <w:tc>
          <w:tcPr>
            <w:tcW w:w="3690" w:type="dxa"/>
          </w:tcPr>
          <w:p w:rsidR="00C63BF5" w:rsidRPr="00D14403" w:rsidRDefault="00C63BF5" w:rsidP="00C63BF5">
            <w:pPr>
              <w:spacing w:before="240"/>
              <w:jc w:val="center"/>
              <w:rPr>
                <w:sz w:val="22"/>
              </w:rPr>
            </w:pPr>
            <w:r w:rsidRPr="00D14403">
              <w:rPr>
                <w:sz w:val="22"/>
              </w:rPr>
              <w:t>High</w:t>
            </w:r>
          </w:p>
        </w:tc>
      </w:tr>
      <w:tr w:rsidR="00C63BF5" w:rsidTr="00C63BF5">
        <w:tc>
          <w:tcPr>
            <w:tcW w:w="3690" w:type="dxa"/>
          </w:tcPr>
          <w:p w:rsidR="00C63BF5" w:rsidRPr="00D14403" w:rsidRDefault="00C63BF5" w:rsidP="00C63BF5">
            <w:pPr>
              <w:spacing w:before="240"/>
              <w:rPr>
                <w:sz w:val="22"/>
              </w:rPr>
            </w:pPr>
            <w:r w:rsidRPr="00D14403">
              <w:rPr>
                <w:sz w:val="22"/>
              </w:rPr>
              <w:t>10.0  and  Higher</w:t>
            </w:r>
          </w:p>
        </w:tc>
        <w:tc>
          <w:tcPr>
            <w:tcW w:w="3690" w:type="dxa"/>
          </w:tcPr>
          <w:p w:rsidR="00C63BF5" w:rsidRPr="00D14403" w:rsidRDefault="00C63BF5" w:rsidP="00C63BF5">
            <w:pPr>
              <w:spacing w:before="240"/>
              <w:jc w:val="center"/>
              <w:rPr>
                <w:sz w:val="22"/>
              </w:rPr>
            </w:pPr>
            <w:r w:rsidRPr="00D14403">
              <w:rPr>
                <w:sz w:val="22"/>
              </w:rPr>
              <w:t>Very high</w:t>
            </w:r>
          </w:p>
        </w:tc>
      </w:tr>
    </w:tbl>
    <w:p w:rsidR="00C63BF5" w:rsidRDefault="00C63BF5" w:rsidP="00C63BF5">
      <w:pPr>
        <w:spacing w:before="240"/>
      </w:pPr>
      <w:r>
        <w:tab/>
      </w:r>
    </w:p>
    <w:p w:rsidR="00D14403" w:rsidRDefault="00D14403" w:rsidP="00C63BF5">
      <w:pPr>
        <w:spacing w:before="240"/>
      </w:pPr>
    </w:p>
    <w:p w:rsidR="00756D49" w:rsidRDefault="00756D49" w:rsidP="00C63BF5">
      <w:pPr>
        <w:spacing w:before="240"/>
      </w:pPr>
    </w:p>
    <w:p w:rsidR="00756D49" w:rsidRDefault="00756D49" w:rsidP="00C63BF5">
      <w:pPr>
        <w:spacing w:before="240"/>
      </w:pPr>
    </w:p>
    <w:p w:rsidR="00D14403" w:rsidRDefault="00D14403" w:rsidP="00C63BF5">
      <w:pPr>
        <w:spacing w:before="240"/>
      </w:pPr>
    </w:p>
    <w:p w:rsidR="00D14403" w:rsidRDefault="00D14403" w:rsidP="00C63BF5">
      <w:pPr>
        <w:spacing w:before="240"/>
      </w:pPr>
    </w:p>
    <w:p w:rsidR="00D14403" w:rsidRPr="00383095" w:rsidRDefault="00D14403" w:rsidP="00C63BF5">
      <w:pPr>
        <w:spacing w:before="240"/>
      </w:pPr>
    </w:p>
    <w:p w:rsidR="00C63BF5" w:rsidRPr="002E4F0D" w:rsidRDefault="007F62AB" w:rsidP="00C63BF5">
      <w:pPr>
        <w:jc w:val="center"/>
        <w:rPr>
          <w:b/>
          <w:sz w:val="32"/>
          <w:szCs w:val="32"/>
          <w:u w:val="single"/>
        </w:rPr>
      </w:pPr>
      <w:r>
        <w:rPr>
          <w:b/>
          <w:sz w:val="32"/>
          <w:szCs w:val="32"/>
          <w:u w:val="single"/>
        </w:rPr>
        <w:t>W</w:t>
      </w:r>
      <w:r w:rsidR="00C63BF5">
        <w:rPr>
          <w:b/>
          <w:sz w:val="32"/>
          <w:szCs w:val="32"/>
          <w:u w:val="single"/>
        </w:rPr>
        <w:t xml:space="preserve">EIGHTS </w:t>
      </w:r>
      <w:r w:rsidR="00C63BF5" w:rsidRPr="002E4F0D">
        <w:rPr>
          <w:b/>
          <w:sz w:val="32"/>
          <w:szCs w:val="32"/>
          <w:u w:val="single"/>
        </w:rPr>
        <w:t>AND MEASURES</w:t>
      </w:r>
    </w:p>
    <w:p w:rsidR="00C63BF5" w:rsidRPr="002E4F0D" w:rsidRDefault="00C63BF5" w:rsidP="00C63BF5">
      <w:pPr>
        <w:jc w:val="center"/>
        <w:rPr>
          <w:u w:val="single"/>
        </w:rPr>
      </w:pP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530"/>
        <w:gridCol w:w="7269"/>
      </w:tblGrid>
      <w:tr w:rsidR="00C63BF5" w:rsidRPr="002E4F0D" w:rsidTr="00AB36FA">
        <w:trPr>
          <w:trHeight w:val="557"/>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Kilogram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2046 Pounds"/>
              </w:smartTagPr>
              <w:r w:rsidRPr="002E4F0D">
                <w:t>2.2046 Pounds</w:t>
              </w:r>
            </w:smartTag>
            <w:r w:rsidRPr="002E4F0D">
              <w:t xml:space="preserve"> = 1.0717 Seers</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Pounds</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53.5924 Grams"/>
              </w:smartTagPr>
              <w:r w:rsidRPr="002E4F0D">
                <w:t>453.5924 Grams</w:t>
              </w:r>
            </w:smartTag>
            <w:r w:rsidRPr="002E4F0D">
              <w:t xml:space="preserve"> = </w:t>
            </w:r>
            <w:smartTag w:uri="urn:schemas-microsoft-com:office:smarttags" w:element="metricconverter">
              <w:smartTagPr>
                <w:attr w:name="ProductID" w:val="0.4536 Kilogram"/>
              </w:smartTagPr>
              <w:r w:rsidRPr="002E4F0D">
                <w:t>0.4536 Kilogram</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tabs>
                <w:tab w:val="left" w:pos="2380"/>
              </w:tabs>
              <w:spacing w:after="200"/>
              <w:ind w:left="-540" w:firstLine="540"/>
              <w:rPr>
                <w:rFonts w:eastAsia="Calibri"/>
                <w:b/>
              </w:rPr>
            </w:pPr>
            <w:r w:rsidRPr="002E4F0D">
              <w:rPr>
                <w:b/>
              </w:rPr>
              <w:t>Maund</w:t>
            </w:r>
            <w:r w:rsidRPr="002E4F0D">
              <w:rPr>
                <w:b/>
              </w:rPr>
              <w:tab/>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82.2858 Pounds"/>
              </w:smartTagPr>
              <w:r w:rsidRPr="002E4F0D">
                <w:t>82.2858 Pounds</w:t>
              </w:r>
            </w:smartTag>
            <w:r w:rsidRPr="002E4F0D">
              <w:t xml:space="preserve"> = 37.3242 Kilograms = 0.0373 Metric 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Metric 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2204.6229 Pounds= 26.7923 Maunds = </w:t>
            </w:r>
            <w:smartTag w:uri="urn:schemas-microsoft-com:office:smarttags" w:element="metricconverter">
              <w:smartTagPr>
                <w:attr w:name="ProductID" w:val="1000 Kilograms"/>
              </w:smartTagPr>
              <w:r w:rsidRPr="002E4F0D">
                <w:t>1000 Kilograms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Kantar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50 Kilograms"/>
              </w:smartTagPr>
              <w:r w:rsidRPr="002E4F0D">
                <w:t>50 Kilograms</w:t>
              </w:r>
            </w:smartTag>
            <w:r w:rsidRPr="002E4F0D">
              <w:t xml:space="preserve"> = </w:t>
            </w:r>
            <w:smartTag w:uri="urn:schemas-microsoft-com:office:smarttags" w:element="metricconverter">
              <w:smartTagPr>
                <w:attr w:name="ProductID" w:val="110.2334 Pounds"/>
              </w:smartTagPr>
              <w:r w:rsidRPr="002E4F0D">
                <w:t>110.2334 Pounds</w:t>
              </w:r>
            </w:smartTag>
            <w:r w:rsidRPr="002E4F0D">
              <w:t xml:space="preserve"> = 1.3396 Maunds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Quintal</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1.9684 Cwt. = 2.6792 Maunds = </w:t>
            </w:r>
            <w:smartTag w:uri="urn:schemas-microsoft-com:office:smarttags" w:element="metricconverter">
              <w:smartTagPr>
                <w:attr w:name="ProductID" w:val="100 Kilograms"/>
              </w:smartTagPr>
              <w:r w:rsidRPr="002E4F0D">
                <w:t>100 Kilograms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Default="00C63BF5" w:rsidP="00AB36FA">
            <w:pPr>
              <w:ind w:left="-540" w:firstLine="540"/>
              <w:rPr>
                <w:b/>
              </w:rPr>
            </w:pPr>
            <w:r w:rsidRPr="002E4F0D">
              <w:rPr>
                <w:b/>
              </w:rPr>
              <w:t xml:space="preserve">Hundred weight </w:t>
            </w:r>
          </w:p>
          <w:p w:rsidR="00C63BF5" w:rsidRPr="002E4F0D" w:rsidRDefault="00C63BF5" w:rsidP="00AB36FA">
            <w:pPr>
              <w:ind w:left="-540" w:firstLine="540"/>
              <w:rPr>
                <w:rFonts w:eastAsia="Calibri"/>
                <w:b/>
              </w:rPr>
            </w:pPr>
            <w:r w:rsidRPr="002E4F0D">
              <w:rPr>
                <w:b/>
              </w:rPr>
              <w:t>(C</w:t>
            </w:r>
            <w:r>
              <w:rPr>
                <w:b/>
              </w:rPr>
              <w:t>WT)</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2 Pounds"/>
              </w:smartTagPr>
              <w:r w:rsidRPr="002E4F0D">
                <w:t>112 Pounds</w:t>
              </w:r>
            </w:smartTag>
            <w:r w:rsidRPr="002E4F0D">
              <w:t xml:space="preserve"> = 50.8029 Kilograms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Yard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0.9144 </w:t>
            </w:r>
            <w:r w:rsidR="008275BF" w:rsidRPr="002E4F0D">
              <w:t>Meter</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Square Yard</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0.8361 Square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8275BF" w:rsidP="00AB36FA">
            <w:pPr>
              <w:spacing w:after="200"/>
              <w:ind w:left="-540" w:firstLine="540"/>
              <w:rPr>
                <w:rFonts w:eastAsia="Calibri"/>
                <w:b/>
              </w:rPr>
            </w:pPr>
            <w:r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2808 Feet"/>
              </w:smartTagPr>
              <w:r w:rsidRPr="002E4F0D">
                <w:t>3.2808 Feet</w:t>
              </w:r>
            </w:smartTag>
            <w:r w:rsidRPr="002E4F0D">
              <w:t xml:space="preserve"> = </w:t>
            </w:r>
            <w:smartTag w:uri="urn:schemas-microsoft-com:office:smarttags" w:element="metricconverter">
              <w:smartTagPr>
                <w:attr w:name="ProductID" w:val="1.0936 Yards"/>
              </w:smartTagPr>
              <w:r w:rsidRPr="002E4F0D">
                <w:t>1.0936 Yards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Square </w:t>
            </w:r>
            <w:r w:rsidR="008275BF"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9603 Square Yards"/>
              </w:smartTagPr>
              <w:r w:rsidRPr="002E4F0D">
                <w:t>1.19603 Square Yards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Acre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840 Square Yards"/>
              </w:smartTagPr>
              <w:r w:rsidRPr="002E4F0D">
                <w:t xml:space="preserve">4840 Square Yards </w:t>
              </w:r>
            </w:smartTag>
            <w:r w:rsidRPr="002E4F0D">
              <w:t>= 0.4047 Hec. = 4046.7240 Sq.</w:t>
            </w:r>
            <w:r>
              <w:t xml:space="preserv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4710 Acre"/>
              </w:smartTagPr>
              <w:r w:rsidRPr="002E4F0D">
                <w:t>2.4710 Acre</w:t>
              </w:r>
            </w:smartTag>
            <w:r w:rsidRPr="002E4F0D">
              <w:t xml:space="preserve"> = 11959.6400 Sq. Yards = 999.4550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Raw Cotton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75 Pounds"/>
              </w:smartTagPr>
              <w:r w:rsidRPr="002E4F0D">
                <w:t>375 Pounds</w:t>
              </w:r>
            </w:smartTag>
            <w:r w:rsidRPr="002E4F0D">
              <w:t xml:space="preserve"> = </w:t>
            </w:r>
            <w:smartTag w:uri="urn:schemas-microsoft-com:office:smarttags" w:element="metricconverter">
              <w:smartTagPr>
                <w:attr w:name="ProductID" w:val="170 Kilograms"/>
              </w:smartTagPr>
              <w:r w:rsidRPr="002E4F0D">
                <w:t>170 Kilograms</w:t>
              </w:r>
            </w:smartTag>
            <w:r w:rsidRPr="002E4F0D">
              <w:t xml:space="preserve"> = 0.170 Metric Ton</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Yarn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400 Pounds=181.4</w:t>
            </w:r>
            <w:r>
              <w:t>388 Kilograms=0.1814388 Metric T</w:t>
            </w:r>
            <w:r w:rsidRPr="002E4F0D">
              <w: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Cloth</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1500 Sq. Yards = 1254.1500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Lbs/Acre.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0.8922 X (Kgs. /Hectare)</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Kgs/Hectare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1.1208 X (Lbs/Acre) = 92.2281 X (Mds. /acre)</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Maund/Acre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0.01084268 X (Kgs. /Hectare)</w:t>
            </w:r>
          </w:p>
        </w:tc>
      </w:tr>
    </w:tbl>
    <w:p w:rsidR="00C63BF5" w:rsidRPr="002E4F0D" w:rsidRDefault="00C63BF5" w:rsidP="007F62AB">
      <w:pPr>
        <w:rPr>
          <w:sz w:val="44"/>
          <w:szCs w:val="44"/>
          <w:u w:val="single"/>
        </w:rPr>
      </w:pPr>
    </w:p>
    <w:sectPr w:rsidR="00C63BF5" w:rsidRPr="002E4F0D" w:rsidSect="00BF6060">
      <w:footerReference w:type="even" r:id="rId14"/>
      <w:footerReference w:type="default" r:id="rId15"/>
      <w:pgSz w:w="12240" w:h="15840" w:code="1"/>
      <w:pgMar w:top="720" w:right="900" w:bottom="18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90" w:rsidRDefault="005A3A90">
      <w:r>
        <w:separator/>
      </w:r>
    </w:p>
  </w:endnote>
  <w:endnote w:type="continuationSeparator" w:id="1">
    <w:p w:rsidR="005A3A90" w:rsidRDefault="005A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9D" w:rsidRDefault="00D946FB" w:rsidP="00484CAC">
    <w:pPr>
      <w:pStyle w:val="Footer"/>
      <w:framePr w:wrap="around" w:vAnchor="text" w:hAnchor="margin" w:xAlign="right" w:y="1"/>
      <w:rPr>
        <w:rStyle w:val="PageNumber"/>
      </w:rPr>
    </w:pPr>
    <w:r>
      <w:rPr>
        <w:rStyle w:val="PageNumber"/>
      </w:rPr>
      <w:fldChar w:fldCharType="begin"/>
    </w:r>
    <w:r w:rsidR="0074289D">
      <w:rPr>
        <w:rStyle w:val="PageNumber"/>
      </w:rPr>
      <w:instrText xml:space="preserve">PAGE  </w:instrText>
    </w:r>
    <w:r>
      <w:rPr>
        <w:rStyle w:val="PageNumber"/>
      </w:rPr>
      <w:fldChar w:fldCharType="end"/>
    </w:r>
  </w:p>
  <w:p w:rsidR="0074289D" w:rsidRDefault="0074289D" w:rsidP="00484C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9D" w:rsidRDefault="00D946FB">
    <w:pPr>
      <w:pStyle w:val="Footer"/>
      <w:jc w:val="right"/>
    </w:pPr>
    <w:fldSimple w:instr=" PAGE   \* MERGEFORMAT ">
      <w:r w:rsidR="00000A32">
        <w:rPr>
          <w:noProof/>
        </w:rPr>
        <w:t>15</w:t>
      </w:r>
    </w:fldSimple>
  </w:p>
  <w:p w:rsidR="0074289D" w:rsidRDefault="0074289D" w:rsidP="00484CAC">
    <w:pPr>
      <w:pStyle w:val="Footer"/>
      <w:ind w:right="360"/>
    </w:pPr>
    <w:r>
      <w:t>Cotton Review (Vol. 49 No. 04) Directorate of Marketing &amp; Economic Research, Multan.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90" w:rsidRDefault="005A3A90">
      <w:r>
        <w:separator/>
      </w:r>
    </w:p>
  </w:footnote>
  <w:footnote w:type="continuationSeparator" w:id="1">
    <w:p w:rsidR="005A3A90" w:rsidRDefault="005A3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D47"/>
    <w:multiLevelType w:val="hybridMultilevel"/>
    <w:tmpl w:val="A70C2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7752"/>
    <w:multiLevelType w:val="hybridMultilevel"/>
    <w:tmpl w:val="BA7E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3517"/>
    <w:multiLevelType w:val="hybridMultilevel"/>
    <w:tmpl w:val="26D641E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7D9C"/>
    <w:multiLevelType w:val="hybridMultilevel"/>
    <w:tmpl w:val="3280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33CCC"/>
    <w:multiLevelType w:val="hybridMultilevel"/>
    <w:tmpl w:val="81483E24"/>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36A2F"/>
    <w:multiLevelType w:val="hybridMultilevel"/>
    <w:tmpl w:val="D2BAC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F7A4F"/>
    <w:multiLevelType w:val="hybridMultilevel"/>
    <w:tmpl w:val="681A3F1C"/>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93133"/>
    <w:multiLevelType w:val="hybridMultilevel"/>
    <w:tmpl w:val="CD023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8341E2"/>
    <w:multiLevelType w:val="hybridMultilevel"/>
    <w:tmpl w:val="A132AA9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020C4"/>
    <w:multiLevelType w:val="hybridMultilevel"/>
    <w:tmpl w:val="E8F6DB84"/>
    <w:lvl w:ilvl="0" w:tplc="C972A9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E525F"/>
    <w:multiLevelType w:val="hybridMultilevel"/>
    <w:tmpl w:val="9FC83878"/>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56B8E"/>
    <w:multiLevelType w:val="multilevel"/>
    <w:tmpl w:val="6F90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C063B2"/>
    <w:multiLevelType w:val="hybridMultilevel"/>
    <w:tmpl w:val="C92C2B26"/>
    <w:lvl w:ilvl="0" w:tplc="A12A644A">
      <w:start w:val="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45452F"/>
    <w:multiLevelType w:val="hybridMultilevel"/>
    <w:tmpl w:val="2ACAEC6A"/>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B129C"/>
    <w:multiLevelType w:val="hybridMultilevel"/>
    <w:tmpl w:val="C7F0CB56"/>
    <w:lvl w:ilvl="0" w:tplc="C39A9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10DA6"/>
    <w:multiLevelType w:val="hybridMultilevel"/>
    <w:tmpl w:val="282210C0"/>
    <w:lvl w:ilvl="0" w:tplc="13D88E1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04318"/>
    <w:multiLevelType w:val="hybridMultilevel"/>
    <w:tmpl w:val="A5ECD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6B00"/>
    <w:multiLevelType w:val="multilevel"/>
    <w:tmpl w:val="B6D0E6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8A0CE0"/>
    <w:multiLevelType w:val="hybridMultilevel"/>
    <w:tmpl w:val="B0040C18"/>
    <w:lvl w:ilvl="0" w:tplc="ADC00EA2">
      <w:start w:val="9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B101AE"/>
    <w:multiLevelType w:val="hybridMultilevel"/>
    <w:tmpl w:val="2ED88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B64DC1"/>
    <w:multiLevelType w:val="hybridMultilevel"/>
    <w:tmpl w:val="55B8E0EC"/>
    <w:lvl w:ilvl="0" w:tplc="63540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80545"/>
    <w:multiLevelType w:val="hybridMultilevel"/>
    <w:tmpl w:val="0FEACEB6"/>
    <w:lvl w:ilvl="0" w:tplc="7E2C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961EF"/>
    <w:multiLevelType w:val="hybridMultilevel"/>
    <w:tmpl w:val="AFEC67B8"/>
    <w:lvl w:ilvl="0" w:tplc="76900F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34464"/>
    <w:multiLevelType w:val="hybridMultilevel"/>
    <w:tmpl w:val="9CF6F4C6"/>
    <w:lvl w:ilvl="0" w:tplc="93742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A03273"/>
    <w:multiLevelType w:val="hybridMultilevel"/>
    <w:tmpl w:val="0B540F9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915AA"/>
    <w:multiLevelType w:val="hybridMultilevel"/>
    <w:tmpl w:val="BB3EE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96105"/>
    <w:multiLevelType w:val="hybridMultilevel"/>
    <w:tmpl w:val="1D968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67C53"/>
    <w:multiLevelType w:val="hybridMultilevel"/>
    <w:tmpl w:val="28B290F0"/>
    <w:lvl w:ilvl="0" w:tplc="9F0E8448">
      <w:start w:val="70"/>
      <w:numFmt w:val="bullet"/>
      <w:lvlText w:val=""/>
      <w:lvlJc w:val="left"/>
      <w:pPr>
        <w:ind w:left="1095" w:hanging="360"/>
      </w:pPr>
      <w:rPr>
        <w:rFonts w:ascii="Symbol" w:eastAsia="Times New Roman" w:hAnsi="Symbol"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nsid w:val="7AC3572C"/>
    <w:multiLevelType w:val="hybridMultilevel"/>
    <w:tmpl w:val="BEFC7D06"/>
    <w:lvl w:ilvl="0" w:tplc="B1743C88">
      <w:start w:val="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3"/>
  </w:num>
  <w:num w:numId="5">
    <w:abstractNumId w:val="21"/>
  </w:num>
  <w:num w:numId="6">
    <w:abstractNumId w:val="28"/>
  </w:num>
  <w:num w:numId="7">
    <w:abstractNumId w:val="1"/>
  </w:num>
  <w:num w:numId="8">
    <w:abstractNumId w:val="7"/>
  </w:num>
  <w:num w:numId="9">
    <w:abstractNumId w:val="11"/>
  </w:num>
  <w:num w:numId="10">
    <w:abstractNumId w:val="17"/>
  </w:num>
  <w:num w:numId="11">
    <w:abstractNumId w:val="25"/>
  </w:num>
  <w:num w:numId="12">
    <w:abstractNumId w:val="10"/>
  </w:num>
  <w:num w:numId="13">
    <w:abstractNumId w:val="13"/>
  </w:num>
  <w:num w:numId="14">
    <w:abstractNumId w:val="26"/>
  </w:num>
  <w:num w:numId="15">
    <w:abstractNumId w:val="16"/>
  </w:num>
  <w:num w:numId="16">
    <w:abstractNumId w:val="20"/>
  </w:num>
  <w:num w:numId="17">
    <w:abstractNumId w:val="0"/>
  </w:num>
  <w:num w:numId="18">
    <w:abstractNumId w:val="15"/>
  </w:num>
  <w:num w:numId="19">
    <w:abstractNumId w:val="5"/>
  </w:num>
  <w:num w:numId="20">
    <w:abstractNumId w:val="8"/>
  </w:num>
  <w:num w:numId="21">
    <w:abstractNumId w:val="12"/>
  </w:num>
  <w:num w:numId="22">
    <w:abstractNumId w:val="18"/>
  </w:num>
  <w:num w:numId="23">
    <w:abstractNumId w:val="2"/>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9"/>
  </w:num>
  <w:num w:numId="33">
    <w:abstractNumId w:val="1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2FAA"/>
    <w:rsid w:val="000001B0"/>
    <w:rsid w:val="00000479"/>
    <w:rsid w:val="000007ED"/>
    <w:rsid w:val="00000A32"/>
    <w:rsid w:val="00000BB0"/>
    <w:rsid w:val="00000DE1"/>
    <w:rsid w:val="00000EA3"/>
    <w:rsid w:val="0000101B"/>
    <w:rsid w:val="00001099"/>
    <w:rsid w:val="00001664"/>
    <w:rsid w:val="000018A6"/>
    <w:rsid w:val="00001D9F"/>
    <w:rsid w:val="00002284"/>
    <w:rsid w:val="00002932"/>
    <w:rsid w:val="00002B47"/>
    <w:rsid w:val="00002F28"/>
    <w:rsid w:val="00003239"/>
    <w:rsid w:val="00003762"/>
    <w:rsid w:val="00003B94"/>
    <w:rsid w:val="00003BBC"/>
    <w:rsid w:val="00003F17"/>
    <w:rsid w:val="00003F24"/>
    <w:rsid w:val="00003FC7"/>
    <w:rsid w:val="000040B6"/>
    <w:rsid w:val="0000425C"/>
    <w:rsid w:val="00004859"/>
    <w:rsid w:val="0000486A"/>
    <w:rsid w:val="00005212"/>
    <w:rsid w:val="000052D8"/>
    <w:rsid w:val="00005C11"/>
    <w:rsid w:val="00006340"/>
    <w:rsid w:val="00006439"/>
    <w:rsid w:val="00006A01"/>
    <w:rsid w:val="00006A28"/>
    <w:rsid w:val="00006AB3"/>
    <w:rsid w:val="00006D32"/>
    <w:rsid w:val="00006EB7"/>
    <w:rsid w:val="00006FC7"/>
    <w:rsid w:val="00007067"/>
    <w:rsid w:val="0000719E"/>
    <w:rsid w:val="000072F5"/>
    <w:rsid w:val="00007418"/>
    <w:rsid w:val="00007586"/>
    <w:rsid w:val="00007627"/>
    <w:rsid w:val="000076A3"/>
    <w:rsid w:val="00007866"/>
    <w:rsid w:val="00007870"/>
    <w:rsid w:val="00007E48"/>
    <w:rsid w:val="00010524"/>
    <w:rsid w:val="0001076D"/>
    <w:rsid w:val="0001086F"/>
    <w:rsid w:val="00010CEF"/>
    <w:rsid w:val="00010DC8"/>
    <w:rsid w:val="00010F79"/>
    <w:rsid w:val="000111D3"/>
    <w:rsid w:val="000112B2"/>
    <w:rsid w:val="0001145A"/>
    <w:rsid w:val="0001195D"/>
    <w:rsid w:val="00012041"/>
    <w:rsid w:val="000122C6"/>
    <w:rsid w:val="000126B4"/>
    <w:rsid w:val="00012727"/>
    <w:rsid w:val="00012742"/>
    <w:rsid w:val="00012744"/>
    <w:rsid w:val="000127C8"/>
    <w:rsid w:val="000128FD"/>
    <w:rsid w:val="0001293C"/>
    <w:rsid w:val="00012B51"/>
    <w:rsid w:val="00012BD0"/>
    <w:rsid w:val="00012E7A"/>
    <w:rsid w:val="00012F56"/>
    <w:rsid w:val="00013317"/>
    <w:rsid w:val="000134D4"/>
    <w:rsid w:val="000137B9"/>
    <w:rsid w:val="00013AF4"/>
    <w:rsid w:val="00013BF1"/>
    <w:rsid w:val="00013CA8"/>
    <w:rsid w:val="00013DCA"/>
    <w:rsid w:val="00013F6B"/>
    <w:rsid w:val="0001435F"/>
    <w:rsid w:val="000147ED"/>
    <w:rsid w:val="00014897"/>
    <w:rsid w:val="00014B36"/>
    <w:rsid w:val="00014BB0"/>
    <w:rsid w:val="00015388"/>
    <w:rsid w:val="0001556A"/>
    <w:rsid w:val="000155AD"/>
    <w:rsid w:val="00016158"/>
    <w:rsid w:val="00016532"/>
    <w:rsid w:val="00016887"/>
    <w:rsid w:val="00016CFA"/>
    <w:rsid w:val="00016F24"/>
    <w:rsid w:val="00017145"/>
    <w:rsid w:val="00017533"/>
    <w:rsid w:val="00017D8F"/>
    <w:rsid w:val="000203C9"/>
    <w:rsid w:val="0002049B"/>
    <w:rsid w:val="0002065B"/>
    <w:rsid w:val="000206B3"/>
    <w:rsid w:val="00020745"/>
    <w:rsid w:val="00020875"/>
    <w:rsid w:val="000209E4"/>
    <w:rsid w:val="00020A1F"/>
    <w:rsid w:val="00020A26"/>
    <w:rsid w:val="00020C20"/>
    <w:rsid w:val="00020CE3"/>
    <w:rsid w:val="00020ED7"/>
    <w:rsid w:val="00020F31"/>
    <w:rsid w:val="00021288"/>
    <w:rsid w:val="0002128B"/>
    <w:rsid w:val="000213BC"/>
    <w:rsid w:val="000213EA"/>
    <w:rsid w:val="0002162F"/>
    <w:rsid w:val="00021AF1"/>
    <w:rsid w:val="00021B1D"/>
    <w:rsid w:val="00021B8E"/>
    <w:rsid w:val="00021CDC"/>
    <w:rsid w:val="00021D5B"/>
    <w:rsid w:val="00022106"/>
    <w:rsid w:val="0002226E"/>
    <w:rsid w:val="00022604"/>
    <w:rsid w:val="000226DA"/>
    <w:rsid w:val="00022E66"/>
    <w:rsid w:val="00022E7B"/>
    <w:rsid w:val="00023091"/>
    <w:rsid w:val="00023296"/>
    <w:rsid w:val="0002350B"/>
    <w:rsid w:val="0002353A"/>
    <w:rsid w:val="000235E0"/>
    <w:rsid w:val="0002444F"/>
    <w:rsid w:val="0002479B"/>
    <w:rsid w:val="00025368"/>
    <w:rsid w:val="000253FA"/>
    <w:rsid w:val="000254C5"/>
    <w:rsid w:val="00025542"/>
    <w:rsid w:val="0002554D"/>
    <w:rsid w:val="00025662"/>
    <w:rsid w:val="000259FB"/>
    <w:rsid w:val="00025A48"/>
    <w:rsid w:val="00025BC5"/>
    <w:rsid w:val="00025DC9"/>
    <w:rsid w:val="00025E25"/>
    <w:rsid w:val="00025ECC"/>
    <w:rsid w:val="00025FD8"/>
    <w:rsid w:val="00026AA6"/>
    <w:rsid w:val="00026CC7"/>
    <w:rsid w:val="000271A5"/>
    <w:rsid w:val="000276ED"/>
    <w:rsid w:val="00027B00"/>
    <w:rsid w:val="00027D48"/>
    <w:rsid w:val="00027E07"/>
    <w:rsid w:val="00027E71"/>
    <w:rsid w:val="000302F4"/>
    <w:rsid w:val="0003065B"/>
    <w:rsid w:val="000307F4"/>
    <w:rsid w:val="00030858"/>
    <w:rsid w:val="00030886"/>
    <w:rsid w:val="00030AEC"/>
    <w:rsid w:val="00030B4B"/>
    <w:rsid w:val="00030CFA"/>
    <w:rsid w:val="0003115A"/>
    <w:rsid w:val="000313CF"/>
    <w:rsid w:val="00031C94"/>
    <w:rsid w:val="00031DFB"/>
    <w:rsid w:val="00031FBE"/>
    <w:rsid w:val="000325E3"/>
    <w:rsid w:val="00032792"/>
    <w:rsid w:val="00032889"/>
    <w:rsid w:val="00032BE8"/>
    <w:rsid w:val="0003307E"/>
    <w:rsid w:val="0003362B"/>
    <w:rsid w:val="0003393B"/>
    <w:rsid w:val="00033E26"/>
    <w:rsid w:val="00034205"/>
    <w:rsid w:val="0003459D"/>
    <w:rsid w:val="0003463B"/>
    <w:rsid w:val="00034996"/>
    <w:rsid w:val="00035271"/>
    <w:rsid w:val="00035B01"/>
    <w:rsid w:val="00035B37"/>
    <w:rsid w:val="00036355"/>
    <w:rsid w:val="000364E2"/>
    <w:rsid w:val="000364FE"/>
    <w:rsid w:val="000366FB"/>
    <w:rsid w:val="00036A7C"/>
    <w:rsid w:val="00036C55"/>
    <w:rsid w:val="00036D4E"/>
    <w:rsid w:val="00036FCF"/>
    <w:rsid w:val="00036FDD"/>
    <w:rsid w:val="000374AB"/>
    <w:rsid w:val="000377A1"/>
    <w:rsid w:val="000377C8"/>
    <w:rsid w:val="00037D96"/>
    <w:rsid w:val="00037E20"/>
    <w:rsid w:val="00037FB1"/>
    <w:rsid w:val="000400F9"/>
    <w:rsid w:val="00040750"/>
    <w:rsid w:val="000407FC"/>
    <w:rsid w:val="00040C93"/>
    <w:rsid w:val="00041E9B"/>
    <w:rsid w:val="00041EA9"/>
    <w:rsid w:val="000429B4"/>
    <w:rsid w:val="00042AF1"/>
    <w:rsid w:val="00042AF2"/>
    <w:rsid w:val="00042DFC"/>
    <w:rsid w:val="00042F3A"/>
    <w:rsid w:val="00042FC3"/>
    <w:rsid w:val="00042FE3"/>
    <w:rsid w:val="0004333A"/>
    <w:rsid w:val="00043382"/>
    <w:rsid w:val="0004341B"/>
    <w:rsid w:val="000434D7"/>
    <w:rsid w:val="00043C32"/>
    <w:rsid w:val="00043CE2"/>
    <w:rsid w:val="00043D04"/>
    <w:rsid w:val="000444BB"/>
    <w:rsid w:val="0004450C"/>
    <w:rsid w:val="00044A44"/>
    <w:rsid w:val="00044AF1"/>
    <w:rsid w:val="00044BFE"/>
    <w:rsid w:val="00044CC9"/>
    <w:rsid w:val="00044FC1"/>
    <w:rsid w:val="000451BE"/>
    <w:rsid w:val="000454A3"/>
    <w:rsid w:val="00045998"/>
    <w:rsid w:val="00045B0F"/>
    <w:rsid w:val="000460E1"/>
    <w:rsid w:val="00046456"/>
    <w:rsid w:val="00046476"/>
    <w:rsid w:val="00046576"/>
    <w:rsid w:val="00046705"/>
    <w:rsid w:val="00046A56"/>
    <w:rsid w:val="00046D2F"/>
    <w:rsid w:val="00046F68"/>
    <w:rsid w:val="00047063"/>
    <w:rsid w:val="0004725D"/>
    <w:rsid w:val="000475FA"/>
    <w:rsid w:val="000478C2"/>
    <w:rsid w:val="00047910"/>
    <w:rsid w:val="000501D5"/>
    <w:rsid w:val="00050AAB"/>
    <w:rsid w:val="00050D73"/>
    <w:rsid w:val="00050E35"/>
    <w:rsid w:val="00050F44"/>
    <w:rsid w:val="0005131D"/>
    <w:rsid w:val="00051420"/>
    <w:rsid w:val="0005155F"/>
    <w:rsid w:val="00051913"/>
    <w:rsid w:val="00051B24"/>
    <w:rsid w:val="00051C36"/>
    <w:rsid w:val="0005205F"/>
    <w:rsid w:val="000523CC"/>
    <w:rsid w:val="000526BB"/>
    <w:rsid w:val="00052A8E"/>
    <w:rsid w:val="0005300E"/>
    <w:rsid w:val="00053801"/>
    <w:rsid w:val="00053BF5"/>
    <w:rsid w:val="00053C62"/>
    <w:rsid w:val="00053EF6"/>
    <w:rsid w:val="0005434F"/>
    <w:rsid w:val="000544C3"/>
    <w:rsid w:val="0005466D"/>
    <w:rsid w:val="00054D74"/>
    <w:rsid w:val="00054E31"/>
    <w:rsid w:val="00055310"/>
    <w:rsid w:val="0005572E"/>
    <w:rsid w:val="000557EE"/>
    <w:rsid w:val="000558E8"/>
    <w:rsid w:val="00055987"/>
    <w:rsid w:val="00055995"/>
    <w:rsid w:val="00055A43"/>
    <w:rsid w:val="00055B98"/>
    <w:rsid w:val="00055CD7"/>
    <w:rsid w:val="00056088"/>
    <w:rsid w:val="00056169"/>
    <w:rsid w:val="0005650E"/>
    <w:rsid w:val="0005672C"/>
    <w:rsid w:val="000568D9"/>
    <w:rsid w:val="00056F5F"/>
    <w:rsid w:val="0005731B"/>
    <w:rsid w:val="00057427"/>
    <w:rsid w:val="000578A8"/>
    <w:rsid w:val="0005790E"/>
    <w:rsid w:val="00057980"/>
    <w:rsid w:val="00057BB5"/>
    <w:rsid w:val="00060545"/>
    <w:rsid w:val="0006056C"/>
    <w:rsid w:val="000609C2"/>
    <w:rsid w:val="000609C9"/>
    <w:rsid w:val="0006100C"/>
    <w:rsid w:val="00061025"/>
    <w:rsid w:val="00061280"/>
    <w:rsid w:val="000612C4"/>
    <w:rsid w:val="00061331"/>
    <w:rsid w:val="0006168D"/>
    <w:rsid w:val="00061967"/>
    <w:rsid w:val="00061D9C"/>
    <w:rsid w:val="00062396"/>
    <w:rsid w:val="00062518"/>
    <w:rsid w:val="000626A2"/>
    <w:rsid w:val="00062BBA"/>
    <w:rsid w:val="00062C7E"/>
    <w:rsid w:val="00063224"/>
    <w:rsid w:val="000633BC"/>
    <w:rsid w:val="000638B8"/>
    <w:rsid w:val="00063964"/>
    <w:rsid w:val="00063ACB"/>
    <w:rsid w:val="0006420E"/>
    <w:rsid w:val="000642AF"/>
    <w:rsid w:val="0006446D"/>
    <w:rsid w:val="00064894"/>
    <w:rsid w:val="0006496A"/>
    <w:rsid w:val="00064BA6"/>
    <w:rsid w:val="00065773"/>
    <w:rsid w:val="000659B8"/>
    <w:rsid w:val="00065D76"/>
    <w:rsid w:val="00066646"/>
    <w:rsid w:val="00066B56"/>
    <w:rsid w:val="000670EB"/>
    <w:rsid w:val="000675D5"/>
    <w:rsid w:val="0006789F"/>
    <w:rsid w:val="000707FC"/>
    <w:rsid w:val="00070A77"/>
    <w:rsid w:val="0007105A"/>
    <w:rsid w:val="000711A1"/>
    <w:rsid w:val="00071622"/>
    <w:rsid w:val="00071785"/>
    <w:rsid w:val="00071867"/>
    <w:rsid w:val="00071937"/>
    <w:rsid w:val="00071E51"/>
    <w:rsid w:val="00071F31"/>
    <w:rsid w:val="00072223"/>
    <w:rsid w:val="00072254"/>
    <w:rsid w:val="00072451"/>
    <w:rsid w:val="00072464"/>
    <w:rsid w:val="000726BD"/>
    <w:rsid w:val="00072D13"/>
    <w:rsid w:val="0007300A"/>
    <w:rsid w:val="00073111"/>
    <w:rsid w:val="00073A47"/>
    <w:rsid w:val="00074397"/>
    <w:rsid w:val="00074642"/>
    <w:rsid w:val="000747AD"/>
    <w:rsid w:val="00074A06"/>
    <w:rsid w:val="00074A52"/>
    <w:rsid w:val="00074B6C"/>
    <w:rsid w:val="000751B2"/>
    <w:rsid w:val="000752C6"/>
    <w:rsid w:val="00075307"/>
    <w:rsid w:val="00075485"/>
    <w:rsid w:val="000754D9"/>
    <w:rsid w:val="0007555A"/>
    <w:rsid w:val="00075793"/>
    <w:rsid w:val="000759FC"/>
    <w:rsid w:val="00075BD4"/>
    <w:rsid w:val="00076037"/>
    <w:rsid w:val="0007654B"/>
    <w:rsid w:val="00076660"/>
    <w:rsid w:val="00076719"/>
    <w:rsid w:val="00076819"/>
    <w:rsid w:val="00076CE0"/>
    <w:rsid w:val="00076E33"/>
    <w:rsid w:val="00077141"/>
    <w:rsid w:val="000771AE"/>
    <w:rsid w:val="000772DB"/>
    <w:rsid w:val="000772FF"/>
    <w:rsid w:val="000773AB"/>
    <w:rsid w:val="0007741B"/>
    <w:rsid w:val="0007766A"/>
    <w:rsid w:val="0007769E"/>
    <w:rsid w:val="00077BFF"/>
    <w:rsid w:val="00077DBF"/>
    <w:rsid w:val="00077E14"/>
    <w:rsid w:val="0008052F"/>
    <w:rsid w:val="00080956"/>
    <w:rsid w:val="00080A4B"/>
    <w:rsid w:val="00081115"/>
    <w:rsid w:val="0008136F"/>
    <w:rsid w:val="00081BC6"/>
    <w:rsid w:val="00081F6F"/>
    <w:rsid w:val="00081FC8"/>
    <w:rsid w:val="000822D7"/>
    <w:rsid w:val="00082417"/>
    <w:rsid w:val="000826B4"/>
    <w:rsid w:val="000826CB"/>
    <w:rsid w:val="000827D8"/>
    <w:rsid w:val="0008299C"/>
    <w:rsid w:val="00082AB0"/>
    <w:rsid w:val="00082B63"/>
    <w:rsid w:val="00082BB5"/>
    <w:rsid w:val="00082C46"/>
    <w:rsid w:val="00082DED"/>
    <w:rsid w:val="0008312A"/>
    <w:rsid w:val="00083502"/>
    <w:rsid w:val="00083674"/>
    <w:rsid w:val="00083808"/>
    <w:rsid w:val="00083CD6"/>
    <w:rsid w:val="00083D54"/>
    <w:rsid w:val="00083DC5"/>
    <w:rsid w:val="00083E06"/>
    <w:rsid w:val="000840D5"/>
    <w:rsid w:val="000846F8"/>
    <w:rsid w:val="00084752"/>
    <w:rsid w:val="00084883"/>
    <w:rsid w:val="00084AB4"/>
    <w:rsid w:val="00084BFB"/>
    <w:rsid w:val="00084EE3"/>
    <w:rsid w:val="0008519E"/>
    <w:rsid w:val="000851EF"/>
    <w:rsid w:val="000854B4"/>
    <w:rsid w:val="0008552D"/>
    <w:rsid w:val="00085681"/>
    <w:rsid w:val="00085758"/>
    <w:rsid w:val="00085CB4"/>
    <w:rsid w:val="00085E16"/>
    <w:rsid w:val="000866D2"/>
    <w:rsid w:val="0008699E"/>
    <w:rsid w:val="00086AF9"/>
    <w:rsid w:val="00086FDD"/>
    <w:rsid w:val="00087001"/>
    <w:rsid w:val="00087184"/>
    <w:rsid w:val="000871B9"/>
    <w:rsid w:val="00087A8F"/>
    <w:rsid w:val="00087B03"/>
    <w:rsid w:val="00087F7E"/>
    <w:rsid w:val="0009006C"/>
    <w:rsid w:val="00090271"/>
    <w:rsid w:val="000905D2"/>
    <w:rsid w:val="0009068C"/>
    <w:rsid w:val="00090A89"/>
    <w:rsid w:val="00090CF1"/>
    <w:rsid w:val="00090E50"/>
    <w:rsid w:val="00091113"/>
    <w:rsid w:val="00091317"/>
    <w:rsid w:val="00091804"/>
    <w:rsid w:val="00091EE8"/>
    <w:rsid w:val="0009230E"/>
    <w:rsid w:val="000929B6"/>
    <w:rsid w:val="00092B84"/>
    <w:rsid w:val="00092FA0"/>
    <w:rsid w:val="00093299"/>
    <w:rsid w:val="00093580"/>
    <w:rsid w:val="00093606"/>
    <w:rsid w:val="0009369D"/>
    <w:rsid w:val="000937C6"/>
    <w:rsid w:val="00093C45"/>
    <w:rsid w:val="00093EF1"/>
    <w:rsid w:val="000944DF"/>
    <w:rsid w:val="0009453C"/>
    <w:rsid w:val="0009473A"/>
    <w:rsid w:val="000948D5"/>
    <w:rsid w:val="00094975"/>
    <w:rsid w:val="00094B28"/>
    <w:rsid w:val="00094DB8"/>
    <w:rsid w:val="000956BC"/>
    <w:rsid w:val="00095AE7"/>
    <w:rsid w:val="00095C11"/>
    <w:rsid w:val="00095E1F"/>
    <w:rsid w:val="00095EA7"/>
    <w:rsid w:val="0009634B"/>
    <w:rsid w:val="00096897"/>
    <w:rsid w:val="00096B86"/>
    <w:rsid w:val="00096CF5"/>
    <w:rsid w:val="00096D54"/>
    <w:rsid w:val="00096D8E"/>
    <w:rsid w:val="00096E23"/>
    <w:rsid w:val="000975C7"/>
    <w:rsid w:val="000975DB"/>
    <w:rsid w:val="00097C16"/>
    <w:rsid w:val="00097D4A"/>
    <w:rsid w:val="000A00E0"/>
    <w:rsid w:val="000A0177"/>
    <w:rsid w:val="000A02DA"/>
    <w:rsid w:val="000A04E7"/>
    <w:rsid w:val="000A146D"/>
    <w:rsid w:val="000A1884"/>
    <w:rsid w:val="000A1B8C"/>
    <w:rsid w:val="000A1BF1"/>
    <w:rsid w:val="000A21D6"/>
    <w:rsid w:val="000A22F2"/>
    <w:rsid w:val="000A2EB2"/>
    <w:rsid w:val="000A3011"/>
    <w:rsid w:val="000A3741"/>
    <w:rsid w:val="000A3D18"/>
    <w:rsid w:val="000A4423"/>
    <w:rsid w:val="000A4B0A"/>
    <w:rsid w:val="000A4CC6"/>
    <w:rsid w:val="000A4F1D"/>
    <w:rsid w:val="000A54AB"/>
    <w:rsid w:val="000A5CF2"/>
    <w:rsid w:val="000A6124"/>
    <w:rsid w:val="000A63EC"/>
    <w:rsid w:val="000A6411"/>
    <w:rsid w:val="000A64EE"/>
    <w:rsid w:val="000A682C"/>
    <w:rsid w:val="000A6BBC"/>
    <w:rsid w:val="000A6F05"/>
    <w:rsid w:val="000A7157"/>
    <w:rsid w:val="000A74D8"/>
    <w:rsid w:val="000A786C"/>
    <w:rsid w:val="000A7CFF"/>
    <w:rsid w:val="000B05FC"/>
    <w:rsid w:val="000B0851"/>
    <w:rsid w:val="000B0C82"/>
    <w:rsid w:val="000B0C99"/>
    <w:rsid w:val="000B1AB1"/>
    <w:rsid w:val="000B1C48"/>
    <w:rsid w:val="000B1C4C"/>
    <w:rsid w:val="000B1CF3"/>
    <w:rsid w:val="000B1D62"/>
    <w:rsid w:val="000B1E05"/>
    <w:rsid w:val="000B1E1E"/>
    <w:rsid w:val="000B1ED5"/>
    <w:rsid w:val="000B218F"/>
    <w:rsid w:val="000B26AA"/>
    <w:rsid w:val="000B2991"/>
    <w:rsid w:val="000B2A4C"/>
    <w:rsid w:val="000B2BA9"/>
    <w:rsid w:val="000B2E7A"/>
    <w:rsid w:val="000B2E87"/>
    <w:rsid w:val="000B3373"/>
    <w:rsid w:val="000B3644"/>
    <w:rsid w:val="000B374C"/>
    <w:rsid w:val="000B37FC"/>
    <w:rsid w:val="000B3A18"/>
    <w:rsid w:val="000B3B70"/>
    <w:rsid w:val="000B4322"/>
    <w:rsid w:val="000B43A7"/>
    <w:rsid w:val="000B43B0"/>
    <w:rsid w:val="000B4529"/>
    <w:rsid w:val="000B45C6"/>
    <w:rsid w:val="000B45F7"/>
    <w:rsid w:val="000B4A5A"/>
    <w:rsid w:val="000B4B1B"/>
    <w:rsid w:val="000B5579"/>
    <w:rsid w:val="000B591E"/>
    <w:rsid w:val="000B5C9B"/>
    <w:rsid w:val="000B5D3E"/>
    <w:rsid w:val="000B5E84"/>
    <w:rsid w:val="000B601B"/>
    <w:rsid w:val="000B60B8"/>
    <w:rsid w:val="000B6A8E"/>
    <w:rsid w:val="000B6CBE"/>
    <w:rsid w:val="000B7D72"/>
    <w:rsid w:val="000B7FC0"/>
    <w:rsid w:val="000C0037"/>
    <w:rsid w:val="000C00B7"/>
    <w:rsid w:val="000C0345"/>
    <w:rsid w:val="000C03A5"/>
    <w:rsid w:val="000C05DA"/>
    <w:rsid w:val="000C093C"/>
    <w:rsid w:val="000C0ACB"/>
    <w:rsid w:val="000C0E48"/>
    <w:rsid w:val="000C0E82"/>
    <w:rsid w:val="000C122F"/>
    <w:rsid w:val="000C142B"/>
    <w:rsid w:val="000C144E"/>
    <w:rsid w:val="000C15F6"/>
    <w:rsid w:val="000C19FA"/>
    <w:rsid w:val="000C1A48"/>
    <w:rsid w:val="000C1A99"/>
    <w:rsid w:val="000C1B85"/>
    <w:rsid w:val="000C1C7A"/>
    <w:rsid w:val="000C1D06"/>
    <w:rsid w:val="000C1FE6"/>
    <w:rsid w:val="000C23DA"/>
    <w:rsid w:val="000C2A2A"/>
    <w:rsid w:val="000C2C72"/>
    <w:rsid w:val="000C2E93"/>
    <w:rsid w:val="000C3441"/>
    <w:rsid w:val="000C36E1"/>
    <w:rsid w:val="000C385E"/>
    <w:rsid w:val="000C3FA4"/>
    <w:rsid w:val="000C46C0"/>
    <w:rsid w:val="000C4703"/>
    <w:rsid w:val="000C492E"/>
    <w:rsid w:val="000C4D5E"/>
    <w:rsid w:val="000C4E00"/>
    <w:rsid w:val="000C4EAA"/>
    <w:rsid w:val="000C512D"/>
    <w:rsid w:val="000C5169"/>
    <w:rsid w:val="000C52C5"/>
    <w:rsid w:val="000C53C3"/>
    <w:rsid w:val="000C54CE"/>
    <w:rsid w:val="000C5B3B"/>
    <w:rsid w:val="000C5E02"/>
    <w:rsid w:val="000C5E78"/>
    <w:rsid w:val="000C5FD9"/>
    <w:rsid w:val="000C6654"/>
    <w:rsid w:val="000C6F8A"/>
    <w:rsid w:val="000C70BA"/>
    <w:rsid w:val="000C72A5"/>
    <w:rsid w:val="000C746B"/>
    <w:rsid w:val="000C7483"/>
    <w:rsid w:val="000C78EB"/>
    <w:rsid w:val="000C7CC0"/>
    <w:rsid w:val="000C7D09"/>
    <w:rsid w:val="000C7D26"/>
    <w:rsid w:val="000D0252"/>
    <w:rsid w:val="000D0455"/>
    <w:rsid w:val="000D09A9"/>
    <w:rsid w:val="000D0B6C"/>
    <w:rsid w:val="000D0BB3"/>
    <w:rsid w:val="000D0D05"/>
    <w:rsid w:val="000D0D9B"/>
    <w:rsid w:val="000D191F"/>
    <w:rsid w:val="000D1B1F"/>
    <w:rsid w:val="000D1BB7"/>
    <w:rsid w:val="000D1E17"/>
    <w:rsid w:val="000D1E7D"/>
    <w:rsid w:val="000D25A9"/>
    <w:rsid w:val="000D2BB7"/>
    <w:rsid w:val="000D2C8E"/>
    <w:rsid w:val="000D2D1C"/>
    <w:rsid w:val="000D30D3"/>
    <w:rsid w:val="000D3584"/>
    <w:rsid w:val="000D368B"/>
    <w:rsid w:val="000D3788"/>
    <w:rsid w:val="000D41AC"/>
    <w:rsid w:val="000D43A0"/>
    <w:rsid w:val="000D4AC6"/>
    <w:rsid w:val="000D4EE5"/>
    <w:rsid w:val="000D5382"/>
    <w:rsid w:val="000D538F"/>
    <w:rsid w:val="000D58CD"/>
    <w:rsid w:val="000D596D"/>
    <w:rsid w:val="000D59A6"/>
    <w:rsid w:val="000D5A9B"/>
    <w:rsid w:val="000D5AC2"/>
    <w:rsid w:val="000D6291"/>
    <w:rsid w:val="000D66A3"/>
    <w:rsid w:val="000D6762"/>
    <w:rsid w:val="000D6830"/>
    <w:rsid w:val="000D6D51"/>
    <w:rsid w:val="000D6D59"/>
    <w:rsid w:val="000D6EE6"/>
    <w:rsid w:val="000D723B"/>
    <w:rsid w:val="000D7550"/>
    <w:rsid w:val="000D7B42"/>
    <w:rsid w:val="000D7CF3"/>
    <w:rsid w:val="000E045A"/>
    <w:rsid w:val="000E045B"/>
    <w:rsid w:val="000E0481"/>
    <w:rsid w:val="000E081D"/>
    <w:rsid w:val="000E0C0F"/>
    <w:rsid w:val="000E0C4F"/>
    <w:rsid w:val="000E0E46"/>
    <w:rsid w:val="000E1442"/>
    <w:rsid w:val="000E1588"/>
    <w:rsid w:val="000E15C0"/>
    <w:rsid w:val="000E1B80"/>
    <w:rsid w:val="000E2370"/>
    <w:rsid w:val="000E2858"/>
    <w:rsid w:val="000E2913"/>
    <w:rsid w:val="000E29A1"/>
    <w:rsid w:val="000E2F29"/>
    <w:rsid w:val="000E31D6"/>
    <w:rsid w:val="000E3232"/>
    <w:rsid w:val="000E34CC"/>
    <w:rsid w:val="000E371D"/>
    <w:rsid w:val="000E37C9"/>
    <w:rsid w:val="000E411C"/>
    <w:rsid w:val="000E4149"/>
    <w:rsid w:val="000E4590"/>
    <w:rsid w:val="000E493D"/>
    <w:rsid w:val="000E4B89"/>
    <w:rsid w:val="000E4D7E"/>
    <w:rsid w:val="000E4F1D"/>
    <w:rsid w:val="000E4FFB"/>
    <w:rsid w:val="000E50EF"/>
    <w:rsid w:val="000E53B8"/>
    <w:rsid w:val="000E5928"/>
    <w:rsid w:val="000E592F"/>
    <w:rsid w:val="000E5948"/>
    <w:rsid w:val="000E5A4C"/>
    <w:rsid w:val="000E5A67"/>
    <w:rsid w:val="000E5D00"/>
    <w:rsid w:val="000E6588"/>
    <w:rsid w:val="000E6812"/>
    <w:rsid w:val="000E6902"/>
    <w:rsid w:val="000E6FFB"/>
    <w:rsid w:val="000E70F9"/>
    <w:rsid w:val="000E73CD"/>
    <w:rsid w:val="000E77A3"/>
    <w:rsid w:val="000E7B31"/>
    <w:rsid w:val="000E7CD7"/>
    <w:rsid w:val="000E7E44"/>
    <w:rsid w:val="000F0184"/>
    <w:rsid w:val="000F0309"/>
    <w:rsid w:val="000F08C1"/>
    <w:rsid w:val="000F0C75"/>
    <w:rsid w:val="000F1377"/>
    <w:rsid w:val="000F17FC"/>
    <w:rsid w:val="000F19AB"/>
    <w:rsid w:val="000F1A5C"/>
    <w:rsid w:val="000F1F76"/>
    <w:rsid w:val="000F2105"/>
    <w:rsid w:val="000F29BA"/>
    <w:rsid w:val="000F302E"/>
    <w:rsid w:val="000F3893"/>
    <w:rsid w:val="000F3C81"/>
    <w:rsid w:val="000F3D36"/>
    <w:rsid w:val="000F3D68"/>
    <w:rsid w:val="000F405D"/>
    <w:rsid w:val="000F4386"/>
    <w:rsid w:val="000F466A"/>
    <w:rsid w:val="000F47C0"/>
    <w:rsid w:val="000F4A2E"/>
    <w:rsid w:val="000F4A31"/>
    <w:rsid w:val="000F4F84"/>
    <w:rsid w:val="000F54F0"/>
    <w:rsid w:val="000F557E"/>
    <w:rsid w:val="000F57F6"/>
    <w:rsid w:val="000F5C8E"/>
    <w:rsid w:val="000F6223"/>
    <w:rsid w:val="000F6C99"/>
    <w:rsid w:val="000F6CAC"/>
    <w:rsid w:val="000F73CE"/>
    <w:rsid w:val="000F7415"/>
    <w:rsid w:val="000F74C2"/>
    <w:rsid w:val="000F7CDC"/>
    <w:rsid w:val="0010010C"/>
    <w:rsid w:val="001002C5"/>
    <w:rsid w:val="00100B6C"/>
    <w:rsid w:val="00100EEE"/>
    <w:rsid w:val="00101044"/>
    <w:rsid w:val="00101AB4"/>
    <w:rsid w:val="00101AD9"/>
    <w:rsid w:val="00101C46"/>
    <w:rsid w:val="00102091"/>
    <w:rsid w:val="001022C1"/>
    <w:rsid w:val="00102630"/>
    <w:rsid w:val="00102660"/>
    <w:rsid w:val="00102677"/>
    <w:rsid w:val="0010268B"/>
    <w:rsid w:val="00102DA8"/>
    <w:rsid w:val="00103103"/>
    <w:rsid w:val="001034B5"/>
    <w:rsid w:val="00103CD6"/>
    <w:rsid w:val="00104153"/>
    <w:rsid w:val="001041EA"/>
    <w:rsid w:val="00104493"/>
    <w:rsid w:val="001048D3"/>
    <w:rsid w:val="00104AEA"/>
    <w:rsid w:val="00104BB3"/>
    <w:rsid w:val="00104E43"/>
    <w:rsid w:val="001057CB"/>
    <w:rsid w:val="00105A10"/>
    <w:rsid w:val="00105B3E"/>
    <w:rsid w:val="00105F4E"/>
    <w:rsid w:val="001060E7"/>
    <w:rsid w:val="00106135"/>
    <w:rsid w:val="001062E7"/>
    <w:rsid w:val="0010650C"/>
    <w:rsid w:val="001065B8"/>
    <w:rsid w:val="0010664B"/>
    <w:rsid w:val="0010668B"/>
    <w:rsid w:val="001066BF"/>
    <w:rsid w:val="00106730"/>
    <w:rsid w:val="001068B1"/>
    <w:rsid w:val="00106957"/>
    <w:rsid w:val="0010699F"/>
    <w:rsid w:val="00106C1C"/>
    <w:rsid w:val="00106F21"/>
    <w:rsid w:val="001075FE"/>
    <w:rsid w:val="001076CD"/>
    <w:rsid w:val="001079C4"/>
    <w:rsid w:val="00107B0E"/>
    <w:rsid w:val="0011014F"/>
    <w:rsid w:val="001101F9"/>
    <w:rsid w:val="00110340"/>
    <w:rsid w:val="0011083B"/>
    <w:rsid w:val="00110BE1"/>
    <w:rsid w:val="001111E8"/>
    <w:rsid w:val="0011121B"/>
    <w:rsid w:val="0011166D"/>
    <w:rsid w:val="00111ABC"/>
    <w:rsid w:val="00111BB3"/>
    <w:rsid w:val="00111E29"/>
    <w:rsid w:val="00112199"/>
    <w:rsid w:val="001123A2"/>
    <w:rsid w:val="001128E5"/>
    <w:rsid w:val="00112E1F"/>
    <w:rsid w:val="00112F57"/>
    <w:rsid w:val="001131D6"/>
    <w:rsid w:val="0011337E"/>
    <w:rsid w:val="001136E0"/>
    <w:rsid w:val="00113735"/>
    <w:rsid w:val="00113B10"/>
    <w:rsid w:val="00113B52"/>
    <w:rsid w:val="00114365"/>
    <w:rsid w:val="00114389"/>
    <w:rsid w:val="00114BDF"/>
    <w:rsid w:val="00115DC1"/>
    <w:rsid w:val="00115E89"/>
    <w:rsid w:val="00116609"/>
    <w:rsid w:val="001168DE"/>
    <w:rsid w:val="001169EB"/>
    <w:rsid w:val="00116FC6"/>
    <w:rsid w:val="001178B2"/>
    <w:rsid w:val="00117EEA"/>
    <w:rsid w:val="0012005B"/>
    <w:rsid w:val="001205A0"/>
    <w:rsid w:val="00120A7B"/>
    <w:rsid w:val="00120EA5"/>
    <w:rsid w:val="00121098"/>
    <w:rsid w:val="001212FD"/>
    <w:rsid w:val="0012139D"/>
    <w:rsid w:val="001214F6"/>
    <w:rsid w:val="00121574"/>
    <w:rsid w:val="00121A8F"/>
    <w:rsid w:val="00121C9F"/>
    <w:rsid w:val="00121E0A"/>
    <w:rsid w:val="00122275"/>
    <w:rsid w:val="00122804"/>
    <w:rsid w:val="00122C0C"/>
    <w:rsid w:val="00122E8C"/>
    <w:rsid w:val="00122F37"/>
    <w:rsid w:val="00123151"/>
    <w:rsid w:val="001235F3"/>
    <w:rsid w:val="0012395C"/>
    <w:rsid w:val="00123A13"/>
    <w:rsid w:val="00123DCF"/>
    <w:rsid w:val="00124144"/>
    <w:rsid w:val="00124EF7"/>
    <w:rsid w:val="0012529E"/>
    <w:rsid w:val="00125349"/>
    <w:rsid w:val="0012549C"/>
    <w:rsid w:val="0012557F"/>
    <w:rsid w:val="0012580C"/>
    <w:rsid w:val="00125872"/>
    <w:rsid w:val="00125D4C"/>
    <w:rsid w:val="00125DE5"/>
    <w:rsid w:val="00126462"/>
    <w:rsid w:val="001268E9"/>
    <w:rsid w:val="00126CC4"/>
    <w:rsid w:val="0012712F"/>
    <w:rsid w:val="0012718C"/>
    <w:rsid w:val="001274B2"/>
    <w:rsid w:val="00127505"/>
    <w:rsid w:val="0012765A"/>
    <w:rsid w:val="001276B9"/>
    <w:rsid w:val="001278A0"/>
    <w:rsid w:val="00127B8B"/>
    <w:rsid w:val="00127EC2"/>
    <w:rsid w:val="00130286"/>
    <w:rsid w:val="0013072E"/>
    <w:rsid w:val="00130D0F"/>
    <w:rsid w:val="00131100"/>
    <w:rsid w:val="001312D7"/>
    <w:rsid w:val="0013133C"/>
    <w:rsid w:val="0013139E"/>
    <w:rsid w:val="0013142B"/>
    <w:rsid w:val="001318E3"/>
    <w:rsid w:val="00131BD7"/>
    <w:rsid w:val="00131FD5"/>
    <w:rsid w:val="00131FEC"/>
    <w:rsid w:val="0013229E"/>
    <w:rsid w:val="00132591"/>
    <w:rsid w:val="00132950"/>
    <w:rsid w:val="00132CEC"/>
    <w:rsid w:val="00132E63"/>
    <w:rsid w:val="00133698"/>
    <w:rsid w:val="001338FA"/>
    <w:rsid w:val="00133A7C"/>
    <w:rsid w:val="00133C91"/>
    <w:rsid w:val="00134013"/>
    <w:rsid w:val="00134115"/>
    <w:rsid w:val="0013416B"/>
    <w:rsid w:val="0013429D"/>
    <w:rsid w:val="001344A1"/>
    <w:rsid w:val="00134AF9"/>
    <w:rsid w:val="00134C35"/>
    <w:rsid w:val="00134D43"/>
    <w:rsid w:val="00134F74"/>
    <w:rsid w:val="00135343"/>
    <w:rsid w:val="001354C1"/>
    <w:rsid w:val="0013566A"/>
    <w:rsid w:val="001359B5"/>
    <w:rsid w:val="00135D09"/>
    <w:rsid w:val="00136214"/>
    <w:rsid w:val="001364CB"/>
    <w:rsid w:val="00136620"/>
    <w:rsid w:val="0013665D"/>
    <w:rsid w:val="00136A20"/>
    <w:rsid w:val="00136B9F"/>
    <w:rsid w:val="00136FDC"/>
    <w:rsid w:val="001370DA"/>
    <w:rsid w:val="001373DC"/>
    <w:rsid w:val="0013760C"/>
    <w:rsid w:val="00137690"/>
    <w:rsid w:val="00137810"/>
    <w:rsid w:val="00137C26"/>
    <w:rsid w:val="00137F68"/>
    <w:rsid w:val="00140268"/>
    <w:rsid w:val="001404BB"/>
    <w:rsid w:val="00140525"/>
    <w:rsid w:val="0014061C"/>
    <w:rsid w:val="001409B1"/>
    <w:rsid w:val="00140A05"/>
    <w:rsid w:val="00140BCC"/>
    <w:rsid w:val="00140BEE"/>
    <w:rsid w:val="00141161"/>
    <w:rsid w:val="0014118E"/>
    <w:rsid w:val="00141430"/>
    <w:rsid w:val="0014144C"/>
    <w:rsid w:val="0014197E"/>
    <w:rsid w:val="00141B27"/>
    <w:rsid w:val="0014242D"/>
    <w:rsid w:val="001428E5"/>
    <w:rsid w:val="00142CC0"/>
    <w:rsid w:val="001431FD"/>
    <w:rsid w:val="00143339"/>
    <w:rsid w:val="00143358"/>
    <w:rsid w:val="0014337C"/>
    <w:rsid w:val="001433A0"/>
    <w:rsid w:val="001434AA"/>
    <w:rsid w:val="00143748"/>
    <w:rsid w:val="00143DC6"/>
    <w:rsid w:val="00143E7B"/>
    <w:rsid w:val="00143FD4"/>
    <w:rsid w:val="001440F5"/>
    <w:rsid w:val="00144499"/>
    <w:rsid w:val="001444E9"/>
    <w:rsid w:val="00144716"/>
    <w:rsid w:val="0014473B"/>
    <w:rsid w:val="00144854"/>
    <w:rsid w:val="00144856"/>
    <w:rsid w:val="001448B2"/>
    <w:rsid w:val="001448BB"/>
    <w:rsid w:val="00144B13"/>
    <w:rsid w:val="00144D6E"/>
    <w:rsid w:val="00144EE7"/>
    <w:rsid w:val="00145177"/>
    <w:rsid w:val="00145505"/>
    <w:rsid w:val="00145624"/>
    <w:rsid w:val="00145962"/>
    <w:rsid w:val="00145A19"/>
    <w:rsid w:val="00145D2B"/>
    <w:rsid w:val="00145D88"/>
    <w:rsid w:val="001460F8"/>
    <w:rsid w:val="0014611E"/>
    <w:rsid w:val="001462E4"/>
    <w:rsid w:val="00146400"/>
    <w:rsid w:val="001464A2"/>
    <w:rsid w:val="00146547"/>
    <w:rsid w:val="00146DA7"/>
    <w:rsid w:val="001470C4"/>
    <w:rsid w:val="00147140"/>
    <w:rsid w:val="00147826"/>
    <w:rsid w:val="00147B07"/>
    <w:rsid w:val="00147B50"/>
    <w:rsid w:val="00147BD3"/>
    <w:rsid w:val="00147D87"/>
    <w:rsid w:val="00150736"/>
    <w:rsid w:val="00150E4A"/>
    <w:rsid w:val="001510D8"/>
    <w:rsid w:val="0015122B"/>
    <w:rsid w:val="00151355"/>
    <w:rsid w:val="0015135C"/>
    <w:rsid w:val="001513F9"/>
    <w:rsid w:val="00151504"/>
    <w:rsid w:val="001518CD"/>
    <w:rsid w:val="00151A3F"/>
    <w:rsid w:val="00151B44"/>
    <w:rsid w:val="0015227F"/>
    <w:rsid w:val="00152382"/>
    <w:rsid w:val="001527D8"/>
    <w:rsid w:val="001527E9"/>
    <w:rsid w:val="0015281D"/>
    <w:rsid w:val="00152945"/>
    <w:rsid w:val="00152D61"/>
    <w:rsid w:val="00152D6D"/>
    <w:rsid w:val="0015303C"/>
    <w:rsid w:val="00153292"/>
    <w:rsid w:val="00153511"/>
    <w:rsid w:val="001536D7"/>
    <w:rsid w:val="00153794"/>
    <w:rsid w:val="00153BA2"/>
    <w:rsid w:val="00153C9E"/>
    <w:rsid w:val="0015418C"/>
    <w:rsid w:val="00154214"/>
    <w:rsid w:val="00154AD5"/>
    <w:rsid w:val="00154C41"/>
    <w:rsid w:val="00154C90"/>
    <w:rsid w:val="00154EBD"/>
    <w:rsid w:val="00155033"/>
    <w:rsid w:val="0015558D"/>
    <w:rsid w:val="001556F3"/>
    <w:rsid w:val="001557B0"/>
    <w:rsid w:val="0015583C"/>
    <w:rsid w:val="00156157"/>
    <w:rsid w:val="001561B6"/>
    <w:rsid w:val="00156616"/>
    <w:rsid w:val="001568A2"/>
    <w:rsid w:val="00156E98"/>
    <w:rsid w:val="00157356"/>
    <w:rsid w:val="0015760B"/>
    <w:rsid w:val="00157F12"/>
    <w:rsid w:val="001601B3"/>
    <w:rsid w:val="001602B7"/>
    <w:rsid w:val="00160600"/>
    <w:rsid w:val="00160789"/>
    <w:rsid w:val="001609F6"/>
    <w:rsid w:val="00160A54"/>
    <w:rsid w:val="00160C82"/>
    <w:rsid w:val="00160E26"/>
    <w:rsid w:val="00160EAC"/>
    <w:rsid w:val="00160F1D"/>
    <w:rsid w:val="001611C2"/>
    <w:rsid w:val="001616F5"/>
    <w:rsid w:val="001617F7"/>
    <w:rsid w:val="00161A02"/>
    <w:rsid w:val="00161B74"/>
    <w:rsid w:val="0016244F"/>
    <w:rsid w:val="00162582"/>
    <w:rsid w:val="001626F7"/>
    <w:rsid w:val="00162B38"/>
    <w:rsid w:val="00162CDA"/>
    <w:rsid w:val="00162E39"/>
    <w:rsid w:val="0016351F"/>
    <w:rsid w:val="0016355A"/>
    <w:rsid w:val="001635CF"/>
    <w:rsid w:val="00163667"/>
    <w:rsid w:val="00163EE5"/>
    <w:rsid w:val="0016411F"/>
    <w:rsid w:val="00164C8D"/>
    <w:rsid w:val="00164DBA"/>
    <w:rsid w:val="001652DE"/>
    <w:rsid w:val="001658A5"/>
    <w:rsid w:val="0016594F"/>
    <w:rsid w:val="00165BA2"/>
    <w:rsid w:val="00166226"/>
    <w:rsid w:val="001668B8"/>
    <w:rsid w:val="00166924"/>
    <w:rsid w:val="00166C89"/>
    <w:rsid w:val="0016776D"/>
    <w:rsid w:val="001678A5"/>
    <w:rsid w:val="001678C5"/>
    <w:rsid w:val="00167935"/>
    <w:rsid w:val="00167A5E"/>
    <w:rsid w:val="00167BE5"/>
    <w:rsid w:val="00167D7D"/>
    <w:rsid w:val="0017067B"/>
    <w:rsid w:val="001706EB"/>
    <w:rsid w:val="00170735"/>
    <w:rsid w:val="0017092F"/>
    <w:rsid w:val="00170D14"/>
    <w:rsid w:val="00170D6F"/>
    <w:rsid w:val="00170E35"/>
    <w:rsid w:val="00170F94"/>
    <w:rsid w:val="00171131"/>
    <w:rsid w:val="00171450"/>
    <w:rsid w:val="00171648"/>
    <w:rsid w:val="00171916"/>
    <w:rsid w:val="00171A00"/>
    <w:rsid w:val="00171A65"/>
    <w:rsid w:val="00172012"/>
    <w:rsid w:val="00172094"/>
    <w:rsid w:val="001723D1"/>
    <w:rsid w:val="00172694"/>
    <w:rsid w:val="0017276C"/>
    <w:rsid w:val="001727F8"/>
    <w:rsid w:val="001730E9"/>
    <w:rsid w:val="0017312A"/>
    <w:rsid w:val="0017312C"/>
    <w:rsid w:val="001733F4"/>
    <w:rsid w:val="00173511"/>
    <w:rsid w:val="00173765"/>
    <w:rsid w:val="001737B5"/>
    <w:rsid w:val="00173A1E"/>
    <w:rsid w:val="00173ED7"/>
    <w:rsid w:val="00173F89"/>
    <w:rsid w:val="00174072"/>
    <w:rsid w:val="001741A7"/>
    <w:rsid w:val="0017438C"/>
    <w:rsid w:val="00174450"/>
    <w:rsid w:val="00174AC2"/>
    <w:rsid w:val="00174B06"/>
    <w:rsid w:val="001755D0"/>
    <w:rsid w:val="00175954"/>
    <w:rsid w:val="00175B03"/>
    <w:rsid w:val="00175EB2"/>
    <w:rsid w:val="00175ED8"/>
    <w:rsid w:val="001761BD"/>
    <w:rsid w:val="00176285"/>
    <w:rsid w:val="001764DD"/>
    <w:rsid w:val="00176AF7"/>
    <w:rsid w:val="00176B76"/>
    <w:rsid w:val="00176D83"/>
    <w:rsid w:val="00176EE3"/>
    <w:rsid w:val="00177097"/>
    <w:rsid w:val="0017722C"/>
    <w:rsid w:val="0017760A"/>
    <w:rsid w:val="001778AD"/>
    <w:rsid w:val="00177A52"/>
    <w:rsid w:val="001800A5"/>
    <w:rsid w:val="001800E6"/>
    <w:rsid w:val="001803A6"/>
    <w:rsid w:val="00180AF4"/>
    <w:rsid w:val="00180DE0"/>
    <w:rsid w:val="00180F42"/>
    <w:rsid w:val="00180F74"/>
    <w:rsid w:val="00180F7A"/>
    <w:rsid w:val="00180FC4"/>
    <w:rsid w:val="00180FDF"/>
    <w:rsid w:val="00181123"/>
    <w:rsid w:val="0018194C"/>
    <w:rsid w:val="00181D20"/>
    <w:rsid w:val="0018253C"/>
    <w:rsid w:val="001825E2"/>
    <w:rsid w:val="001826FC"/>
    <w:rsid w:val="00182C7B"/>
    <w:rsid w:val="00182CD4"/>
    <w:rsid w:val="00182E12"/>
    <w:rsid w:val="00183EE5"/>
    <w:rsid w:val="00184479"/>
    <w:rsid w:val="0018448C"/>
    <w:rsid w:val="001844CB"/>
    <w:rsid w:val="00184599"/>
    <w:rsid w:val="00184868"/>
    <w:rsid w:val="00184EC5"/>
    <w:rsid w:val="00184EDD"/>
    <w:rsid w:val="001851F6"/>
    <w:rsid w:val="00185210"/>
    <w:rsid w:val="001852BB"/>
    <w:rsid w:val="00185574"/>
    <w:rsid w:val="00185A5F"/>
    <w:rsid w:val="00185C0B"/>
    <w:rsid w:val="00186041"/>
    <w:rsid w:val="001863AA"/>
    <w:rsid w:val="001864E0"/>
    <w:rsid w:val="001866BC"/>
    <w:rsid w:val="00186B96"/>
    <w:rsid w:val="0018711C"/>
    <w:rsid w:val="00187518"/>
    <w:rsid w:val="00187587"/>
    <w:rsid w:val="001878BA"/>
    <w:rsid w:val="00187E36"/>
    <w:rsid w:val="00190308"/>
    <w:rsid w:val="00190D90"/>
    <w:rsid w:val="0019105D"/>
    <w:rsid w:val="0019122F"/>
    <w:rsid w:val="001918DA"/>
    <w:rsid w:val="00191918"/>
    <w:rsid w:val="00191A29"/>
    <w:rsid w:val="00191A76"/>
    <w:rsid w:val="00191C53"/>
    <w:rsid w:val="00191DE1"/>
    <w:rsid w:val="00191E9E"/>
    <w:rsid w:val="00191F9E"/>
    <w:rsid w:val="00191FFD"/>
    <w:rsid w:val="0019220C"/>
    <w:rsid w:val="00192C21"/>
    <w:rsid w:val="00192ECD"/>
    <w:rsid w:val="00193036"/>
    <w:rsid w:val="001931C1"/>
    <w:rsid w:val="0019350F"/>
    <w:rsid w:val="00193636"/>
    <w:rsid w:val="00193713"/>
    <w:rsid w:val="001937F9"/>
    <w:rsid w:val="00193B20"/>
    <w:rsid w:val="00193DD9"/>
    <w:rsid w:val="00193EC5"/>
    <w:rsid w:val="00193F9C"/>
    <w:rsid w:val="00194067"/>
    <w:rsid w:val="0019424A"/>
    <w:rsid w:val="001944FB"/>
    <w:rsid w:val="00194A0C"/>
    <w:rsid w:val="00194B73"/>
    <w:rsid w:val="00194F6E"/>
    <w:rsid w:val="001956A3"/>
    <w:rsid w:val="0019582D"/>
    <w:rsid w:val="00195840"/>
    <w:rsid w:val="001959F7"/>
    <w:rsid w:val="00195A73"/>
    <w:rsid w:val="00195C60"/>
    <w:rsid w:val="0019615B"/>
    <w:rsid w:val="00196233"/>
    <w:rsid w:val="0019689E"/>
    <w:rsid w:val="001968AA"/>
    <w:rsid w:val="001968B4"/>
    <w:rsid w:val="00196A8D"/>
    <w:rsid w:val="00196F4C"/>
    <w:rsid w:val="00197148"/>
    <w:rsid w:val="001976A8"/>
    <w:rsid w:val="001977D5"/>
    <w:rsid w:val="00197E6C"/>
    <w:rsid w:val="00197E78"/>
    <w:rsid w:val="001A02D2"/>
    <w:rsid w:val="001A047E"/>
    <w:rsid w:val="001A054E"/>
    <w:rsid w:val="001A06D6"/>
    <w:rsid w:val="001A0EE9"/>
    <w:rsid w:val="001A113D"/>
    <w:rsid w:val="001A165A"/>
    <w:rsid w:val="001A1669"/>
    <w:rsid w:val="001A1873"/>
    <w:rsid w:val="001A18A7"/>
    <w:rsid w:val="001A1AB7"/>
    <w:rsid w:val="001A1C94"/>
    <w:rsid w:val="001A1FD9"/>
    <w:rsid w:val="001A2184"/>
    <w:rsid w:val="001A2234"/>
    <w:rsid w:val="001A22AE"/>
    <w:rsid w:val="001A2361"/>
    <w:rsid w:val="001A2494"/>
    <w:rsid w:val="001A2A3C"/>
    <w:rsid w:val="001A2B94"/>
    <w:rsid w:val="001A2D4A"/>
    <w:rsid w:val="001A2D7E"/>
    <w:rsid w:val="001A2F21"/>
    <w:rsid w:val="001A32E7"/>
    <w:rsid w:val="001A3443"/>
    <w:rsid w:val="001A364F"/>
    <w:rsid w:val="001A3A4E"/>
    <w:rsid w:val="001A3B07"/>
    <w:rsid w:val="001A3C99"/>
    <w:rsid w:val="001A3DE8"/>
    <w:rsid w:val="001A422E"/>
    <w:rsid w:val="001A45D1"/>
    <w:rsid w:val="001A48A9"/>
    <w:rsid w:val="001A48BD"/>
    <w:rsid w:val="001A4AB9"/>
    <w:rsid w:val="001A4DC7"/>
    <w:rsid w:val="001A4ECD"/>
    <w:rsid w:val="001A5291"/>
    <w:rsid w:val="001A55A2"/>
    <w:rsid w:val="001A568D"/>
    <w:rsid w:val="001A56E4"/>
    <w:rsid w:val="001A61DE"/>
    <w:rsid w:val="001A6519"/>
    <w:rsid w:val="001A6828"/>
    <w:rsid w:val="001A69C8"/>
    <w:rsid w:val="001A6D50"/>
    <w:rsid w:val="001A6EDD"/>
    <w:rsid w:val="001A6FA9"/>
    <w:rsid w:val="001A6FEE"/>
    <w:rsid w:val="001A709D"/>
    <w:rsid w:val="001A7132"/>
    <w:rsid w:val="001A78DD"/>
    <w:rsid w:val="001A7D13"/>
    <w:rsid w:val="001A7EA3"/>
    <w:rsid w:val="001A7F3C"/>
    <w:rsid w:val="001B0284"/>
    <w:rsid w:val="001B069A"/>
    <w:rsid w:val="001B06F2"/>
    <w:rsid w:val="001B0711"/>
    <w:rsid w:val="001B07C9"/>
    <w:rsid w:val="001B07E7"/>
    <w:rsid w:val="001B0936"/>
    <w:rsid w:val="001B0984"/>
    <w:rsid w:val="001B0AD3"/>
    <w:rsid w:val="001B0B88"/>
    <w:rsid w:val="001B0C81"/>
    <w:rsid w:val="001B0CEE"/>
    <w:rsid w:val="001B0ECD"/>
    <w:rsid w:val="001B1094"/>
    <w:rsid w:val="001B125B"/>
    <w:rsid w:val="001B1C1A"/>
    <w:rsid w:val="001B1D45"/>
    <w:rsid w:val="001B1D4D"/>
    <w:rsid w:val="001B1DC8"/>
    <w:rsid w:val="001B1EE4"/>
    <w:rsid w:val="001B216B"/>
    <w:rsid w:val="001B21A2"/>
    <w:rsid w:val="001B2361"/>
    <w:rsid w:val="001B2623"/>
    <w:rsid w:val="001B2723"/>
    <w:rsid w:val="001B2AFD"/>
    <w:rsid w:val="001B2C91"/>
    <w:rsid w:val="001B2FE5"/>
    <w:rsid w:val="001B3F54"/>
    <w:rsid w:val="001B4128"/>
    <w:rsid w:val="001B4233"/>
    <w:rsid w:val="001B4435"/>
    <w:rsid w:val="001B4973"/>
    <w:rsid w:val="001B4CA8"/>
    <w:rsid w:val="001B4F7B"/>
    <w:rsid w:val="001B4FDF"/>
    <w:rsid w:val="001B51DB"/>
    <w:rsid w:val="001B5293"/>
    <w:rsid w:val="001B52F8"/>
    <w:rsid w:val="001B5451"/>
    <w:rsid w:val="001B5A9B"/>
    <w:rsid w:val="001B5BBB"/>
    <w:rsid w:val="001B5D21"/>
    <w:rsid w:val="001B6299"/>
    <w:rsid w:val="001B6385"/>
    <w:rsid w:val="001B68A5"/>
    <w:rsid w:val="001B6E0F"/>
    <w:rsid w:val="001B6FA3"/>
    <w:rsid w:val="001B70C9"/>
    <w:rsid w:val="001B71CC"/>
    <w:rsid w:val="001B73B0"/>
    <w:rsid w:val="001B7A12"/>
    <w:rsid w:val="001B7DE6"/>
    <w:rsid w:val="001C032C"/>
    <w:rsid w:val="001C037C"/>
    <w:rsid w:val="001C0723"/>
    <w:rsid w:val="001C0773"/>
    <w:rsid w:val="001C145F"/>
    <w:rsid w:val="001C14BE"/>
    <w:rsid w:val="001C15DE"/>
    <w:rsid w:val="001C1BD1"/>
    <w:rsid w:val="001C20B1"/>
    <w:rsid w:val="001C21BA"/>
    <w:rsid w:val="001C244D"/>
    <w:rsid w:val="001C25A9"/>
    <w:rsid w:val="001C2903"/>
    <w:rsid w:val="001C2FD3"/>
    <w:rsid w:val="001C30B3"/>
    <w:rsid w:val="001C36CA"/>
    <w:rsid w:val="001C3723"/>
    <w:rsid w:val="001C3831"/>
    <w:rsid w:val="001C3A53"/>
    <w:rsid w:val="001C3FEC"/>
    <w:rsid w:val="001C4229"/>
    <w:rsid w:val="001C42D7"/>
    <w:rsid w:val="001C4586"/>
    <w:rsid w:val="001C4831"/>
    <w:rsid w:val="001C4944"/>
    <w:rsid w:val="001C4ADA"/>
    <w:rsid w:val="001C4F42"/>
    <w:rsid w:val="001C5219"/>
    <w:rsid w:val="001C56DE"/>
    <w:rsid w:val="001C57C2"/>
    <w:rsid w:val="001C5931"/>
    <w:rsid w:val="001C598C"/>
    <w:rsid w:val="001C62C0"/>
    <w:rsid w:val="001C64E9"/>
    <w:rsid w:val="001C6690"/>
    <w:rsid w:val="001C724B"/>
    <w:rsid w:val="001C7269"/>
    <w:rsid w:val="001C735B"/>
    <w:rsid w:val="001C7B35"/>
    <w:rsid w:val="001D0017"/>
    <w:rsid w:val="001D0318"/>
    <w:rsid w:val="001D05B3"/>
    <w:rsid w:val="001D07CC"/>
    <w:rsid w:val="001D0871"/>
    <w:rsid w:val="001D09C0"/>
    <w:rsid w:val="001D0F1F"/>
    <w:rsid w:val="001D14AB"/>
    <w:rsid w:val="001D1CA8"/>
    <w:rsid w:val="001D21A0"/>
    <w:rsid w:val="001D2498"/>
    <w:rsid w:val="001D26A3"/>
    <w:rsid w:val="001D27D8"/>
    <w:rsid w:val="001D28F2"/>
    <w:rsid w:val="001D28F7"/>
    <w:rsid w:val="001D29DC"/>
    <w:rsid w:val="001D2B83"/>
    <w:rsid w:val="001D2C63"/>
    <w:rsid w:val="001D33F4"/>
    <w:rsid w:val="001D3447"/>
    <w:rsid w:val="001D38CD"/>
    <w:rsid w:val="001D3B54"/>
    <w:rsid w:val="001D3C8E"/>
    <w:rsid w:val="001D3D2C"/>
    <w:rsid w:val="001D40AC"/>
    <w:rsid w:val="001D410A"/>
    <w:rsid w:val="001D4112"/>
    <w:rsid w:val="001D4436"/>
    <w:rsid w:val="001D44F3"/>
    <w:rsid w:val="001D4CAB"/>
    <w:rsid w:val="001D5497"/>
    <w:rsid w:val="001D54AD"/>
    <w:rsid w:val="001D55B1"/>
    <w:rsid w:val="001D576C"/>
    <w:rsid w:val="001D58E3"/>
    <w:rsid w:val="001D59E8"/>
    <w:rsid w:val="001D5CB3"/>
    <w:rsid w:val="001D5F65"/>
    <w:rsid w:val="001D6035"/>
    <w:rsid w:val="001D60BF"/>
    <w:rsid w:val="001D68E5"/>
    <w:rsid w:val="001D6B48"/>
    <w:rsid w:val="001D6DD7"/>
    <w:rsid w:val="001D6E72"/>
    <w:rsid w:val="001D6FDA"/>
    <w:rsid w:val="001D712C"/>
    <w:rsid w:val="001D7266"/>
    <w:rsid w:val="001D7724"/>
    <w:rsid w:val="001D7837"/>
    <w:rsid w:val="001D7E5B"/>
    <w:rsid w:val="001D7F9F"/>
    <w:rsid w:val="001E0561"/>
    <w:rsid w:val="001E06D9"/>
    <w:rsid w:val="001E0A5C"/>
    <w:rsid w:val="001E10BD"/>
    <w:rsid w:val="001E11D1"/>
    <w:rsid w:val="001E132B"/>
    <w:rsid w:val="001E17F8"/>
    <w:rsid w:val="001E1B98"/>
    <w:rsid w:val="001E1C8B"/>
    <w:rsid w:val="001E1F0D"/>
    <w:rsid w:val="001E2237"/>
    <w:rsid w:val="001E22BD"/>
    <w:rsid w:val="001E22E2"/>
    <w:rsid w:val="001E241E"/>
    <w:rsid w:val="001E24D9"/>
    <w:rsid w:val="001E25CA"/>
    <w:rsid w:val="001E26F1"/>
    <w:rsid w:val="001E2768"/>
    <w:rsid w:val="001E2875"/>
    <w:rsid w:val="001E288B"/>
    <w:rsid w:val="001E2E93"/>
    <w:rsid w:val="001E2F9A"/>
    <w:rsid w:val="001E339E"/>
    <w:rsid w:val="001E3540"/>
    <w:rsid w:val="001E3ACC"/>
    <w:rsid w:val="001E3AF1"/>
    <w:rsid w:val="001E3CC1"/>
    <w:rsid w:val="001E409D"/>
    <w:rsid w:val="001E40F4"/>
    <w:rsid w:val="001E415B"/>
    <w:rsid w:val="001E459B"/>
    <w:rsid w:val="001E4630"/>
    <w:rsid w:val="001E5020"/>
    <w:rsid w:val="001E531A"/>
    <w:rsid w:val="001E5575"/>
    <w:rsid w:val="001E587C"/>
    <w:rsid w:val="001E5B11"/>
    <w:rsid w:val="001E61FC"/>
    <w:rsid w:val="001E669F"/>
    <w:rsid w:val="001E6A2D"/>
    <w:rsid w:val="001E6B87"/>
    <w:rsid w:val="001E6C1E"/>
    <w:rsid w:val="001E6DDE"/>
    <w:rsid w:val="001E7520"/>
    <w:rsid w:val="001E7793"/>
    <w:rsid w:val="001E7A3A"/>
    <w:rsid w:val="001E7AD6"/>
    <w:rsid w:val="001E7AED"/>
    <w:rsid w:val="001F00CC"/>
    <w:rsid w:val="001F0183"/>
    <w:rsid w:val="001F06FE"/>
    <w:rsid w:val="001F0B67"/>
    <w:rsid w:val="001F0BF7"/>
    <w:rsid w:val="001F0C9E"/>
    <w:rsid w:val="001F10B7"/>
    <w:rsid w:val="001F170D"/>
    <w:rsid w:val="001F181A"/>
    <w:rsid w:val="001F18E1"/>
    <w:rsid w:val="001F1900"/>
    <w:rsid w:val="001F1B16"/>
    <w:rsid w:val="001F1FBC"/>
    <w:rsid w:val="001F26B1"/>
    <w:rsid w:val="001F26E4"/>
    <w:rsid w:val="001F2A70"/>
    <w:rsid w:val="001F2BCA"/>
    <w:rsid w:val="001F2FD8"/>
    <w:rsid w:val="001F32DB"/>
    <w:rsid w:val="001F3994"/>
    <w:rsid w:val="001F39A3"/>
    <w:rsid w:val="001F3A91"/>
    <w:rsid w:val="001F3D44"/>
    <w:rsid w:val="001F3DE7"/>
    <w:rsid w:val="001F3E36"/>
    <w:rsid w:val="001F3EAB"/>
    <w:rsid w:val="001F4417"/>
    <w:rsid w:val="001F47C1"/>
    <w:rsid w:val="001F52E7"/>
    <w:rsid w:val="001F531B"/>
    <w:rsid w:val="001F5958"/>
    <w:rsid w:val="001F5A7D"/>
    <w:rsid w:val="001F5BA9"/>
    <w:rsid w:val="001F5BC2"/>
    <w:rsid w:val="001F5D4A"/>
    <w:rsid w:val="001F5FB7"/>
    <w:rsid w:val="001F6091"/>
    <w:rsid w:val="001F6182"/>
    <w:rsid w:val="001F6516"/>
    <w:rsid w:val="001F675E"/>
    <w:rsid w:val="001F692B"/>
    <w:rsid w:val="001F6E49"/>
    <w:rsid w:val="001F726F"/>
    <w:rsid w:val="001F731D"/>
    <w:rsid w:val="001F7512"/>
    <w:rsid w:val="001F7678"/>
    <w:rsid w:val="001F778C"/>
    <w:rsid w:val="00200024"/>
    <w:rsid w:val="00200208"/>
    <w:rsid w:val="002003C7"/>
    <w:rsid w:val="002005AA"/>
    <w:rsid w:val="0020076B"/>
    <w:rsid w:val="00200774"/>
    <w:rsid w:val="00200B44"/>
    <w:rsid w:val="00200C54"/>
    <w:rsid w:val="00200D85"/>
    <w:rsid w:val="00200FCD"/>
    <w:rsid w:val="002010FE"/>
    <w:rsid w:val="00201394"/>
    <w:rsid w:val="002013CC"/>
    <w:rsid w:val="00201495"/>
    <w:rsid w:val="0020163E"/>
    <w:rsid w:val="00201666"/>
    <w:rsid w:val="00201687"/>
    <w:rsid w:val="00201708"/>
    <w:rsid w:val="00201A6D"/>
    <w:rsid w:val="00201D74"/>
    <w:rsid w:val="00201E27"/>
    <w:rsid w:val="002020D0"/>
    <w:rsid w:val="00202415"/>
    <w:rsid w:val="00202565"/>
    <w:rsid w:val="002027D7"/>
    <w:rsid w:val="00202B7E"/>
    <w:rsid w:val="00202F8A"/>
    <w:rsid w:val="00202F9E"/>
    <w:rsid w:val="002033C3"/>
    <w:rsid w:val="0020352C"/>
    <w:rsid w:val="00203537"/>
    <w:rsid w:val="00203BD7"/>
    <w:rsid w:val="00203FB2"/>
    <w:rsid w:val="002041D7"/>
    <w:rsid w:val="002044A3"/>
    <w:rsid w:val="00204582"/>
    <w:rsid w:val="002045EB"/>
    <w:rsid w:val="0020461C"/>
    <w:rsid w:val="00204913"/>
    <w:rsid w:val="002050C9"/>
    <w:rsid w:val="00205573"/>
    <w:rsid w:val="0020562B"/>
    <w:rsid w:val="00205A59"/>
    <w:rsid w:val="00205A95"/>
    <w:rsid w:val="00206268"/>
    <w:rsid w:val="00206350"/>
    <w:rsid w:val="00206620"/>
    <w:rsid w:val="00206ACA"/>
    <w:rsid w:val="00206CC8"/>
    <w:rsid w:val="00206E3D"/>
    <w:rsid w:val="00206F89"/>
    <w:rsid w:val="0020707F"/>
    <w:rsid w:val="00207DC3"/>
    <w:rsid w:val="0021070F"/>
    <w:rsid w:val="002109ED"/>
    <w:rsid w:val="00210DB4"/>
    <w:rsid w:val="00211650"/>
    <w:rsid w:val="0021171A"/>
    <w:rsid w:val="00211873"/>
    <w:rsid w:val="00211C0B"/>
    <w:rsid w:val="00211CDF"/>
    <w:rsid w:val="00212179"/>
    <w:rsid w:val="002125C1"/>
    <w:rsid w:val="00212878"/>
    <w:rsid w:val="00212923"/>
    <w:rsid w:val="00212947"/>
    <w:rsid w:val="0021295D"/>
    <w:rsid w:val="00212EE1"/>
    <w:rsid w:val="00212F0B"/>
    <w:rsid w:val="00212F51"/>
    <w:rsid w:val="0021318F"/>
    <w:rsid w:val="0021327E"/>
    <w:rsid w:val="0021338B"/>
    <w:rsid w:val="0021340C"/>
    <w:rsid w:val="002141D6"/>
    <w:rsid w:val="0021423E"/>
    <w:rsid w:val="0021434B"/>
    <w:rsid w:val="0021454C"/>
    <w:rsid w:val="00214874"/>
    <w:rsid w:val="002149C8"/>
    <w:rsid w:val="002151F5"/>
    <w:rsid w:val="00215244"/>
    <w:rsid w:val="002156BB"/>
    <w:rsid w:val="00215949"/>
    <w:rsid w:val="00215A4B"/>
    <w:rsid w:val="00215C1B"/>
    <w:rsid w:val="00215FB0"/>
    <w:rsid w:val="00216999"/>
    <w:rsid w:val="002170E8"/>
    <w:rsid w:val="00217146"/>
    <w:rsid w:val="00217239"/>
    <w:rsid w:val="002172DA"/>
    <w:rsid w:val="00217523"/>
    <w:rsid w:val="0022093E"/>
    <w:rsid w:val="00220FB4"/>
    <w:rsid w:val="00221138"/>
    <w:rsid w:val="0022129C"/>
    <w:rsid w:val="002214EA"/>
    <w:rsid w:val="00221D9F"/>
    <w:rsid w:val="002226C1"/>
    <w:rsid w:val="00222E2C"/>
    <w:rsid w:val="00222E9A"/>
    <w:rsid w:val="00223154"/>
    <w:rsid w:val="0022361D"/>
    <w:rsid w:val="0022370A"/>
    <w:rsid w:val="00223820"/>
    <w:rsid w:val="002238FA"/>
    <w:rsid w:val="002239BB"/>
    <w:rsid w:val="00223D2B"/>
    <w:rsid w:val="00223DA5"/>
    <w:rsid w:val="00224025"/>
    <w:rsid w:val="00224046"/>
    <w:rsid w:val="002240E7"/>
    <w:rsid w:val="002247F6"/>
    <w:rsid w:val="00224D35"/>
    <w:rsid w:val="00224E1C"/>
    <w:rsid w:val="00224E32"/>
    <w:rsid w:val="00224E52"/>
    <w:rsid w:val="002250EA"/>
    <w:rsid w:val="00225187"/>
    <w:rsid w:val="00225529"/>
    <w:rsid w:val="002262D2"/>
    <w:rsid w:val="002267E0"/>
    <w:rsid w:val="0022682E"/>
    <w:rsid w:val="00226AB4"/>
    <w:rsid w:val="00226B9F"/>
    <w:rsid w:val="00226EFE"/>
    <w:rsid w:val="00226F30"/>
    <w:rsid w:val="00226F4A"/>
    <w:rsid w:val="0022706D"/>
    <w:rsid w:val="00227649"/>
    <w:rsid w:val="002276C5"/>
    <w:rsid w:val="002276D5"/>
    <w:rsid w:val="00227AD8"/>
    <w:rsid w:val="00227BFA"/>
    <w:rsid w:val="00227C3B"/>
    <w:rsid w:val="0023024A"/>
    <w:rsid w:val="00230299"/>
    <w:rsid w:val="00230708"/>
    <w:rsid w:val="00230A56"/>
    <w:rsid w:val="002311CC"/>
    <w:rsid w:val="00231631"/>
    <w:rsid w:val="002316BF"/>
    <w:rsid w:val="00231A0F"/>
    <w:rsid w:val="00231DE2"/>
    <w:rsid w:val="00232214"/>
    <w:rsid w:val="002323FD"/>
    <w:rsid w:val="0023258D"/>
    <w:rsid w:val="002329C5"/>
    <w:rsid w:val="00232D81"/>
    <w:rsid w:val="00232E6C"/>
    <w:rsid w:val="00232ED2"/>
    <w:rsid w:val="002333AB"/>
    <w:rsid w:val="00233695"/>
    <w:rsid w:val="002337AF"/>
    <w:rsid w:val="00233885"/>
    <w:rsid w:val="00233895"/>
    <w:rsid w:val="00233BF5"/>
    <w:rsid w:val="00233D51"/>
    <w:rsid w:val="0023433C"/>
    <w:rsid w:val="002352F6"/>
    <w:rsid w:val="00235411"/>
    <w:rsid w:val="002356B0"/>
    <w:rsid w:val="00235761"/>
    <w:rsid w:val="00235F15"/>
    <w:rsid w:val="00236172"/>
    <w:rsid w:val="00236381"/>
    <w:rsid w:val="002363B6"/>
    <w:rsid w:val="00236594"/>
    <w:rsid w:val="00237370"/>
    <w:rsid w:val="00237581"/>
    <w:rsid w:val="002377BE"/>
    <w:rsid w:val="002378D0"/>
    <w:rsid w:val="00237951"/>
    <w:rsid w:val="00237AD7"/>
    <w:rsid w:val="00237B73"/>
    <w:rsid w:val="00237D8E"/>
    <w:rsid w:val="00237D91"/>
    <w:rsid w:val="00240234"/>
    <w:rsid w:val="0024038A"/>
    <w:rsid w:val="002403BC"/>
    <w:rsid w:val="0024056B"/>
    <w:rsid w:val="002406B6"/>
    <w:rsid w:val="002408AD"/>
    <w:rsid w:val="00240A55"/>
    <w:rsid w:val="00240ED7"/>
    <w:rsid w:val="00241065"/>
    <w:rsid w:val="0024145D"/>
    <w:rsid w:val="0024158F"/>
    <w:rsid w:val="0024168D"/>
    <w:rsid w:val="002416A7"/>
    <w:rsid w:val="0024209A"/>
    <w:rsid w:val="002420E5"/>
    <w:rsid w:val="00242638"/>
    <w:rsid w:val="00242651"/>
    <w:rsid w:val="002427F4"/>
    <w:rsid w:val="0024284E"/>
    <w:rsid w:val="002428FF"/>
    <w:rsid w:val="00242A58"/>
    <w:rsid w:val="00242B84"/>
    <w:rsid w:val="00242D3B"/>
    <w:rsid w:val="00242F6D"/>
    <w:rsid w:val="00243210"/>
    <w:rsid w:val="00243D46"/>
    <w:rsid w:val="00244052"/>
    <w:rsid w:val="002440C6"/>
    <w:rsid w:val="00244121"/>
    <w:rsid w:val="0024413C"/>
    <w:rsid w:val="002442FC"/>
    <w:rsid w:val="002449B2"/>
    <w:rsid w:val="002451C0"/>
    <w:rsid w:val="002452A7"/>
    <w:rsid w:val="002452C3"/>
    <w:rsid w:val="002454E9"/>
    <w:rsid w:val="002456DA"/>
    <w:rsid w:val="002459B8"/>
    <w:rsid w:val="00245C6A"/>
    <w:rsid w:val="00245D2A"/>
    <w:rsid w:val="00245FF2"/>
    <w:rsid w:val="00246371"/>
    <w:rsid w:val="002469EB"/>
    <w:rsid w:val="00246F00"/>
    <w:rsid w:val="00246FE9"/>
    <w:rsid w:val="00247331"/>
    <w:rsid w:val="00247589"/>
    <w:rsid w:val="0024767F"/>
    <w:rsid w:val="0024769B"/>
    <w:rsid w:val="00247AD1"/>
    <w:rsid w:val="00247E05"/>
    <w:rsid w:val="00250022"/>
    <w:rsid w:val="00250132"/>
    <w:rsid w:val="00250296"/>
    <w:rsid w:val="00250344"/>
    <w:rsid w:val="00250553"/>
    <w:rsid w:val="002507E6"/>
    <w:rsid w:val="0025089B"/>
    <w:rsid w:val="0025090B"/>
    <w:rsid w:val="00250C66"/>
    <w:rsid w:val="00250D5C"/>
    <w:rsid w:val="00250DF5"/>
    <w:rsid w:val="0025114E"/>
    <w:rsid w:val="00251312"/>
    <w:rsid w:val="00251B98"/>
    <w:rsid w:val="00251D03"/>
    <w:rsid w:val="00251E6A"/>
    <w:rsid w:val="00251F2A"/>
    <w:rsid w:val="00251F99"/>
    <w:rsid w:val="002531A0"/>
    <w:rsid w:val="00253475"/>
    <w:rsid w:val="00253518"/>
    <w:rsid w:val="002537FD"/>
    <w:rsid w:val="00253928"/>
    <w:rsid w:val="002543D9"/>
    <w:rsid w:val="002546B9"/>
    <w:rsid w:val="002547D2"/>
    <w:rsid w:val="002552B7"/>
    <w:rsid w:val="00255361"/>
    <w:rsid w:val="002555A9"/>
    <w:rsid w:val="002557A9"/>
    <w:rsid w:val="00255A04"/>
    <w:rsid w:val="00255DD2"/>
    <w:rsid w:val="00255E69"/>
    <w:rsid w:val="00256189"/>
    <w:rsid w:val="00256511"/>
    <w:rsid w:val="00256856"/>
    <w:rsid w:val="0025691E"/>
    <w:rsid w:val="00256AD2"/>
    <w:rsid w:val="00256FF3"/>
    <w:rsid w:val="0025702C"/>
    <w:rsid w:val="00257033"/>
    <w:rsid w:val="0025751B"/>
    <w:rsid w:val="0025762F"/>
    <w:rsid w:val="00257CF7"/>
    <w:rsid w:val="00257DE3"/>
    <w:rsid w:val="00260110"/>
    <w:rsid w:val="00260231"/>
    <w:rsid w:val="00260587"/>
    <w:rsid w:val="00260604"/>
    <w:rsid w:val="00260E11"/>
    <w:rsid w:val="00261224"/>
    <w:rsid w:val="0026156A"/>
    <w:rsid w:val="00261BAB"/>
    <w:rsid w:val="00261D24"/>
    <w:rsid w:val="00261F91"/>
    <w:rsid w:val="002620CC"/>
    <w:rsid w:val="00262106"/>
    <w:rsid w:val="002621BB"/>
    <w:rsid w:val="00262414"/>
    <w:rsid w:val="00262450"/>
    <w:rsid w:val="0026260E"/>
    <w:rsid w:val="00262851"/>
    <w:rsid w:val="00262DEE"/>
    <w:rsid w:val="002633E7"/>
    <w:rsid w:val="002635E6"/>
    <w:rsid w:val="00263933"/>
    <w:rsid w:val="00263DAA"/>
    <w:rsid w:val="00263E11"/>
    <w:rsid w:val="00264093"/>
    <w:rsid w:val="00264253"/>
    <w:rsid w:val="00264564"/>
    <w:rsid w:val="00264733"/>
    <w:rsid w:val="0026493C"/>
    <w:rsid w:val="00264BC8"/>
    <w:rsid w:val="00265283"/>
    <w:rsid w:val="00265BD9"/>
    <w:rsid w:val="00265E19"/>
    <w:rsid w:val="0026683A"/>
    <w:rsid w:val="00266908"/>
    <w:rsid w:val="00266B38"/>
    <w:rsid w:val="00266EC9"/>
    <w:rsid w:val="00266F31"/>
    <w:rsid w:val="00266F87"/>
    <w:rsid w:val="00266FF7"/>
    <w:rsid w:val="00270045"/>
    <w:rsid w:val="00270315"/>
    <w:rsid w:val="00270427"/>
    <w:rsid w:val="00270AE2"/>
    <w:rsid w:val="00270EC1"/>
    <w:rsid w:val="00270FCF"/>
    <w:rsid w:val="00271332"/>
    <w:rsid w:val="00272090"/>
    <w:rsid w:val="0027269E"/>
    <w:rsid w:val="00272880"/>
    <w:rsid w:val="00272934"/>
    <w:rsid w:val="00272B98"/>
    <w:rsid w:val="00272B99"/>
    <w:rsid w:val="00272D9C"/>
    <w:rsid w:val="00272DF1"/>
    <w:rsid w:val="00272E5A"/>
    <w:rsid w:val="00272E8A"/>
    <w:rsid w:val="00272FD7"/>
    <w:rsid w:val="002731F8"/>
    <w:rsid w:val="002734F9"/>
    <w:rsid w:val="00273548"/>
    <w:rsid w:val="00273D65"/>
    <w:rsid w:val="00273EB4"/>
    <w:rsid w:val="002741EB"/>
    <w:rsid w:val="00274238"/>
    <w:rsid w:val="002742B0"/>
    <w:rsid w:val="00274701"/>
    <w:rsid w:val="00274A4C"/>
    <w:rsid w:val="00274D09"/>
    <w:rsid w:val="00274F01"/>
    <w:rsid w:val="00275017"/>
    <w:rsid w:val="002752A0"/>
    <w:rsid w:val="00275335"/>
    <w:rsid w:val="00275383"/>
    <w:rsid w:val="002756B5"/>
    <w:rsid w:val="0027574D"/>
    <w:rsid w:val="00275C4C"/>
    <w:rsid w:val="00275D9F"/>
    <w:rsid w:val="00275DEC"/>
    <w:rsid w:val="00275EE8"/>
    <w:rsid w:val="00276269"/>
    <w:rsid w:val="002763CD"/>
    <w:rsid w:val="002763FA"/>
    <w:rsid w:val="00276889"/>
    <w:rsid w:val="00276BC5"/>
    <w:rsid w:val="00276C72"/>
    <w:rsid w:val="002775AB"/>
    <w:rsid w:val="0027764A"/>
    <w:rsid w:val="00277758"/>
    <w:rsid w:val="0027776D"/>
    <w:rsid w:val="00277C32"/>
    <w:rsid w:val="00277E7A"/>
    <w:rsid w:val="00277F02"/>
    <w:rsid w:val="00277F0D"/>
    <w:rsid w:val="002801F2"/>
    <w:rsid w:val="00280370"/>
    <w:rsid w:val="0028039B"/>
    <w:rsid w:val="00280841"/>
    <w:rsid w:val="00280D6E"/>
    <w:rsid w:val="00280DE0"/>
    <w:rsid w:val="002812E8"/>
    <w:rsid w:val="002817EA"/>
    <w:rsid w:val="00281800"/>
    <w:rsid w:val="0028184D"/>
    <w:rsid w:val="002819FC"/>
    <w:rsid w:val="00281A0E"/>
    <w:rsid w:val="00281A3D"/>
    <w:rsid w:val="00281CF4"/>
    <w:rsid w:val="002823C0"/>
    <w:rsid w:val="002823D4"/>
    <w:rsid w:val="00282CAD"/>
    <w:rsid w:val="00282D5A"/>
    <w:rsid w:val="00283060"/>
    <w:rsid w:val="00283111"/>
    <w:rsid w:val="00283BDE"/>
    <w:rsid w:val="00284191"/>
    <w:rsid w:val="00284D99"/>
    <w:rsid w:val="00284F1E"/>
    <w:rsid w:val="0028519F"/>
    <w:rsid w:val="00286021"/>
    <w:rsid w:val="002864CB"/>
    <w:rsid w:val="0028687A"/>
    <w:rsid w:val="002868B7"/>
    <w:rsid w:val="002869BB"/>
    <w:rsid w:val="00286B8C"/>
    <w:rsid w:val="00286BCF"/>
    <w:rsid w:val="00286C48"/>
    <w:rsid w:val="00286E50"/>
    <w:rsid w:val="00287065"/>
    <w:rsid w:val="002870B1"/>
    <w:rsid w:val="00287248"/>
    <w:rsid w:val="00287258"/>
    <w:rsid w:val="002872C8"/>
    <w:rsid w:val="002872ED"/>
    <w:rsid w:val="00287485"/>
    <w:rsid w:val="0028748E"/>
    <w:rsid w:val="002875C8"/>
    <w:rsid w:val="00287C38"/>
    <w:rsid w:val="00287C8B"/>
    <w:rsid w:val="00290216"/>
    <w:rsid w:val="00290579"/>
    <w:rsid w:val="002905DE"/>
    <w:rsid w:val="002908DF"/>
    <w:rsid w:val="002910D4"/>
    <w:rsid w:val="002912E6"/>
    <w:rsid w:val="00291449"/>
    <w:rsid w:val="00291581"/>
    <w:rsid w:val="00291E43"/>
    <w:rsid w:val="00292059"/>
    <w:rsid w:val="0029259D"/>
    <w:rsid w:val="00292EBC"/>
    <w:rsid w:val="00292F0D"/>
    <w:rsid w:val="00292FDA"/>
    <w:rsid w:val="00293770"/>
    <w:rsid w:val="00293949"/>
    <w:rsid w:val="00293971"/>
    <w:rsid w:val="002939E7"/>
    <w:rsid w:val="00293BEC"/>
    <w:rsid w:val="00293C84"/>
    <w:rsid w:val="00293E49"/>
    <w:rsid w:val="002945C5"/>
    <w:rsid w:val="0029478B"/>
    <w:rsid w:val="002948CF"/>
    <w:rsid w:val="0029491F"/>
    <w:rsid w:val="00294D4A"/>
    <w:rsid w:val="00294EB2"/>
    <w:rsid w:val="00294F00"/>
    <w:rsid w:val="00295249"/>
    <w:rsid w:val="002953AB"/>
    <w:rsid w:val="00295576"/>
    <w:rsid w:val="00295FEE"/>
    <w:rsid w:val="002961B9"/>
    <w:rsid w:val="00296495"/>
    <w:rsid w:val="002964AB"/>
    <w:rsid w:val="00296665"/>
    <w:rsid w:val="00296B1B"/>
    <w:rsid w:val="002972E8"/>
    <w:rsid w:val="00297381"/>
    <w:rsid w:val="002974F4"/>
    <w:rsid w:val="00297D9E"/>
    <w:rsid w:val="00297F16"/>
    <w:rsid w:val="00297F74"/>
    <w:rsid w:val="00297FBB"/>
    <w:rsid w:val="002A007E"/>
    <w:rsid w:val="002A022E"/>
    <w:rsid w:val="002A0298"/>
    <w:rsid w:val="002A0368"/>
    <w:rsid w:val="002A0482"/>
    <w:rsid w:val="002A04A3"/>
    <w:rsid w:val="002A0898"/>
    <w:rsid w:val="002A0D86"/>
    <w:rsid w:val="002A0D8D"/>
    <w:rsid w:val="002A0E18"/>
    <w:rsid w:val="002A11B2"/>
    <w:rsid w:val="002A1336"/>
    <w:rsid w:val="002A161B"/>
    <w:rsid w:val="002A1A4C"/>
    <w:rsid w:val="002A1B4E"/>
    <w:rsid w:val="002A2014"/>
    <w:rsid w:val="002A2019"/>
    <w:rsid w:val="002A2176"/>
    <w:rsid w:val="002A2341"/>
    <w:rsid w:val="002A2A5B"/>
    <w:rsid w:val="002A2FC6"/>
    <w:rsid w:val="002A30F3"/>
    <w:rsid w:val="002A3374"/>
    <w:rsid w:val="002A35B4"/>
    <w:rsid w:val="002A3620"/>
    <w:rsid w:val="002A3848"/>
    <w:rsid w:val="002A3877"/>
    <w:rsid w:val="002A41AD"/>
    <w:rsid w:val="002A41C3"/>
    <w:rsid w:val="002A439E"/>
    <w:rsid w:val="002A4787"/>
    <w:rsid w:val="002A4BEE"/>
    <w:rsid w:val="002A4C39"/>
    <w:rsid w:val="002A4DCD"/>
    <w:rsid w:val="002A56E1"/>
    <w:rsid w:val="002A5BB5"/>
    <w:rsid w:val="002A5BFD"/>
    <w:rsid w:val="002A5F06"/>
    <w:rsid w:val="002A5F0F"/>
    <w:rsid w:val="002A6463"/>
    <w:rsid w:val="002A6CD8"/>
    <w:rsid w:val="002A7471"/>
    <w:rsid w:val="002A74B8"/>
    <w:rsid w:val="002A7768"/>
    <w:rsid w:val="002A7818"/>
    <w:rsid w:val="002A7829"/>
    <w:rsid w:val="002B003F"/>
    <w:rsid w:val="002B0273"/>
    <w:rsid w:val="002B042A"/>
    <w:rsid w:val="002B09E2"/>
    <w:rsid w:val="002B0B2C"/>
    <w:rsid w:val="002B0BD8"/>
    <w:rsid w:val="002B0C3B"/>
    <w:rsid w:val="002B1155"/>
    <w:rsid w:val="002B115E"/>
    <w:rsid w:val="002B12F4"/>
    <w:rsid w:val="002B1314"/>
    <w:rsid w:val="002B1446"/>
    <w:rsid w:val="002B169D"/>
    <w:rsid w:val="002B16A9"/>
    <w:rsid w:val="002B18B1"/>
    <w:rsid w:val="002B18C0"/>
    <w:rsid w:val="002B1F7E"/>
    <w:rsid w:val="002B27C3"/>
    <w:rsid w:val="002B27E2"/>
    <w:rsid w:val="002B29CF"/>
    <w:rsid w:val="002B2A13"/>
    <w:rsid w:val="002B2F4C"/>
    <w:rsid w:val="002B30DD"/>
    <w:rsid w:val="002B3940"/>
    <w:rsid w:val="002B3B1F"/>
    <w:rsid w:val="002B3BC6"/>
    <w:rsid w:val="002B3CB4"/>
    <w:rsid w:val="002B3E57"/>
    <w:rsid w:val="002B3EBD"/>
    <w:rsid w:val="002B3EC6"/>
    <w:rsid w:val="002B43D5"/>
    <w:rsid w:val="002B4A77"/>
    <w:rsid w:val="002B5186"/>
    <w:rsid w:val="002B5533"/>
    <w:rsid w:val="002B5543"/>
    <w:rsid w:val="002B58A3"/>
    <w:rsid w:val="002B5970"/>
    <w:rsid w:val="002B5CD2"/>
    <w:rsid w:val="002B5F49"/>
    <w:rsid w:val="002B64E0"/>
    <w:rsid w:val="002B6C35"/>
    <w:rsid w:val="002B6F4A"/>
    <w:rsid w:val="002B7155"/>
    <w:rsid w:val="002B7848"/>
    <w:rsid w:val="002C02CC"/>
    <w:rsid w:val="002C063F"/>
    <w:rsid w:val="002C0739"/>
    <w:rsid w:val="002C09B0"/>
    <w:rsid w:val="002C0BB1"/>
    <w:rsid w:val="002C0DA7"/>
    <w:rsid w:val="002C0FFC"/>
    <w:rsid w:val="002C109B"/>
    <w:rsid w:val="002C1241"/>
    <w:rsid w:val="002C150D"/>
    <w:rsid w:val="002C1615"/>
    <w:rsid w:val="002C16EC"/>
    <w:rsid w:val="002C17AE"/>
    <w:rsid w:val="002C182F"/>
    <w:rsid w:val="002C1C78"/>
    <w:rsid w:val="002C2528"/>
    <w:rsid w:val="002C261C"/>
    <w:rsid w:val="002C2933"/>
    <w:rsid w:val="002C293F"/>
    <w:rsid w:val="002C2DF0"/>
    <w:rsid w:val="002C2ED2"/>
    <w:rsid w:val="002C32CA"/>
    <w:rsid w:val="002C3568"/>
    <w:rsid w:val="002C363C"/>
    <w:rsid w:val="002C36E6"/>
    <w:rsid w:val="002C385B"/>
    <w:rsid w:val="002C40A8"/>
    <w:rsid w:val="002C411B"/>
    <w:rsid w:val="002C426E"/>
    <w:rsid w:val="002C427F"/>
    <w:rsid w:val="002C46D0"/>
    <w:rsid w:val="002C4B42"/>
    <w:rsid w:val="002C4FC7"/>
    <w:rsid w:val="002C502C"/>
    <w:rsid w:val="002C512F"/>
    <w:rsid w:val="002C5300"/>
    <w:rsid w:val="002C54CD"/>
    <w:rsid w:val="002C574E"/>
    <w:rsid w:val="002C57E8"/>
    <w:rsid w:val="002C5AB3"/>
    <w:rsid w:val="002C5BDF"/>
    <w:rsid w:val="002C5C58"/>
    <w:rsid w:val="002C5F44"/>
    <w:rsid w:val="002C60C0"/>
    <w:rsid w:val="002C6800"/>
    <w:rsid w:val="002C68F7"/>
    <w:rsid w:val="002C691C"/>
    <w:rsid w:val="002C69CA"/>
    <w:rsid w:val="002C7640"/>
    <w:rsid w:val="002C770B"/>
    <w:rsid w:val="002C795F"/>
    <w:rsid w:val="002C7A88"/>
    <w:rsid w:val="002D02BD"/>
    <w:rsid w:val="002D02D3"/>
    <w:rsid w:val="002D060B"/>
    <w:rsid w:val="002D065E"/>
    <w:rsid w:val="002D0797"/>
    <w:rsid w:val="002D08D3"/>
    <w:rsid w:val="002D0A8C"/>
    <w:rsid w:val="002D0BF6"/>
    <w:rsid w:val="002D10B2"/>
    <w:rsid w:val="002D117D"/>
    <w:rsid w:val="002D12F0"/>
    <w:rsid w:val="002D1688"/>
    <w:rsid w:val="002D1720"/>
    <w:rsid w:val="002D1958"/>
    <w:rsid w:val="002D1A18"/>
    <w:rsid w:val="002D1B90"/>
    <w:rsid w:val="002D1F9D"/>
    <w:rsid w:val="002D1FA0"/>
    <w:rsid w:val="002D244B"/>
    <w:rsid w:val="002D2529"/>
    <w:rsid w:val="002D2627"/>
    <w:rsid w:val="002D2892"/>
    <w:rsid w:val="002D28B3"/>
    <w:rsid w:val="002D2BA3"/>
    <w:rsid w:val="002D2D52"/>
    <w:rsid w:val="002D32AF"/>
    <w:rsid w:val="002D3361"/>
    <w:rsid w:val="002D33CC"/>
    <w:rsid w:val="002D34B6"/>
    <w:rsid w:val="002D34D3"/>
    <w:rsid w:val="002D34E2"/>
    <w:rsid w:val="002D38AE"/>
    <w:rsid w:val="002D3CE9"/>
    <w:rsid w:val="002D3D1A"/>
    <w:rsid w:val="002D4152"/>
    <w:rsid w:val="002D4167"/>
    <w:rsid w:val="002D465A"/>
    <w:rsid w:val="002D46D1"/>
    <w:rsid w:val="002D4D86"/>
    <w:rsid w:val="002D4EDE"/>
    <w:rsid w:val="002D4FB7"/>
    <w:rsid w:val="002D5082"/>
    <w:rsid w:val="002D5256"/>
    <w:rsid w:val="002D556A"/>
    <w:rsid w:val="002D5651"/>
    <w:rsid w:val="002D58B6"/>
    <w:rsid w:val="002D5AB1"/>
    <w:rsid w:val="002D5DC8"/>
    <w:rsid w:val="002D5E84"/>
    <w:rsid w:val="002D5F68"/>
    <w:rsid w:val="002D632D"/>
    <w:rsid w:val="002D6907"/>
    <w:rsid w:val="002D6B17"/>
    <w:rsid w:val="002D6C12"/>
    <w:rsid w:val="002D6E94"/>
    <w:rsid w:val="002D7112"/>
    <w:rsid w:val="002D7231"/>
    <w:rsid w:val="002D74B6"/>
    <w:rsid w:val="002D7768"/>
    <w:rsid w:val="002D78F7"/>
    <w:rsid w:val="002D7BEC"/>
    <w:rsid w:val="002D7C57"/>
    <w:rsid w:val="002D7E7D"/>
    <w:rsid w:val="002E0013"/>
    <w:rsid w:val="002E0144"/>
    <w:rsid w:val="002E0166"/>
    <w:rsid w:val="002E018C"/>
    <w:rsid w:val="002E01DB"/>
    <w:rsid w:val="002E0972"/>
    <w:rsid w:val="002E132D"/>
    <w:rsid w:val="002E13CC"/>
    <w:rsid w:val="002E13F0"/>
    <w:rsid w:val="002E1531"/>
    <w:rsid w:val="002E172E"/>
    <w:rsid w:val="002E1BA2"/>
    <w:rsid w:val="002E1C2B"/>
    <w:rsid w:val="002E1D2C"/>
    <w:rsid w:val="002E2533"/>
    <w:rsid w:val="002E25B8"/>
    <w:rsid w:val="002E2A0C"/>
    <w:rsid w:val="002E2AEB"/>
    <w:rsid w:val="002E2D77"/>
    <w:rsid w:val="002E3297"/>
    <w:rsid w:val="002E3B2E"/>
    <w:rsid w:val="002E3E07"/>
    <w:rsid w:val="002E410C"/>
    <w:rsid w:val="002E4164"/>
    <w:rsid w:val="002E4359"/>
    <w:rsid w:val="002E44F2"/>
    <w:rsid w:val="002E45F2"/>
    <w:rsid w:val="002E4627"/>
    <w:rsid w:val="002E4A1D"/>
    <w:rsid w:val="002E4F0D"/>
    <w:rsid w:val="002E50A8"/>
    <w:rsid w:val="002E5170"/>
    <w:rsid w:val="002E522A"/>
    <w:rsid w:val="002E556A"/>
    <w:rsid w:val="002E565C"/>
    <w:rsid w:val="002E5740"/>
    <w:rsid w:val="002E57C6"/>
    <w:rsid w:val="002E58BA"/>
    <w:rsid w:val="002E5C84"/>
    <w:rsid w:val="002E5DB0"/>
    <w:rsid w:val="002E5DEF"/>
    <w:rsid w:val="002E5EF0"/>
    <w:rsid w:val="002E6297"/>
    <w:rsid w:val="002E6687"/>
    <w:rsid w:val="002E69F3"/>
    <w:rsid w:val="002E6CC1"/>
    <w:rsid w:val="002E6DF9"/>
    <w:rsid w:val="002E6E9E"/>
    <w:rsid w:val="002E7038"/>
    <w:rsid w:val="002E7294"/>
    <w:rsid w:val="002E74A6"/>
    <w:rsid w:val="002E74C3"/>
    <w:rsid w:val="002E74CF"/>
    <w:rsid w:val="002E7669"/>
    <w:rsid w:val="002E7757"/>
    <w:rsid w:val="002E7B70"/>
    <w:rsid w:val="002E7E9E"/>
    <w:rsid w:val="002E7FA3"/>
    <w:rsid w:val="002E7FE0"/>
    <w:rsid w:val="002F03F3"/>
    <w:rsid w:val="002F0649"/>
    <w:rsid w:val="002F0751"/>
    <w:rsid w:val="002F0909"/>
    <w:rsid w:val="002F0942"/>
    <w:rsid w:val="002F0AE8"/>
    <w:rsid w:val="002F0CB7"/>
    <w:rsid w:val="002F0EBE"/>
    <w:rsid w:val="002F1179"/>
    <w:rsid w:val="002F151F"/>
    <w:rsid w:val="002F1590"/>
    <w:rsid w:val="002F1B93"/>
    <w:rsid w:val="002F27BF"/>
    <w:rsid w:val="002F2AA6"/>
    <w:rsid w:val="002F2DA3"/>
    <w:rsid w:val="002F2E33"/>
    <w:rsid w:val="002F3232"/>
    <w:rsid w:val="002F354D"/>
    <w:rsid w:val="002F36AA"/>
    <w:rsid w:val="002F3835"/>
    <w:rsid w:val="002F400A"/>
    <w:rsid w:val="002F4C1C"/>
    <w:rsid w:val="002F505C"/>
    <w:rsid w:val="002F5874"/>
    <w:rsid w:val="002F5D4F"/>
    <w:rsid w:val="002F6358"/>
    <w:rsid w:val="002F6479"/>
    <w:rsid w:val="002F67F7"/>
    <w:rsid w:val="002F6DD2"/>
    <w:rsid w:val="002F6FD0"/>
    <w:rsid w:val="002F72F8"/>
    <w:rsid w:val="002F75D5"/>
    <w:rsid w:val="002F76A2"/>
    <w:rsid w:val="002F7725"/>
    <w:rsid w:val="002F78B8"/>
    <w:rsid w:val="002F7CB6"/>
    <w:rsid w:val="002F7EDE"/>
    <w:rsid w:val="003002D9"/>
    <w:rsid w:val="0030038E"/>
    <w:rsid w:val="00300615"/>
    <w:rsid w:val="003006E8"/>
    <w:rsid w:val="0030090F"/>
    <w:rsid w:val="00300A52"/>
    <w:rsid w:val="00300D0A"/>
    <w:rsid w:val="00301182"/>
    <w:rsid w:val="003013B1"/>
    <w:rsid w:val="00301A05"/>
    <w:rsid w:val="00301EA0"/>
    <w:rsid w:val="00301F1F"/>
    <w:rsid w:val="00302011"/>
    <w:rsid w:val="003022DF"/>
    <w:rsid w:val="003022F9"/>
    <w:rsid w:val="0030274B"/>
    <w:rsid w:val="00302806"/>
    <w:rsid w:val="003029E4"/>
    <w:rsid w:val="00302BB2"/>
    <w:rsid w:val="00302C30"/>
    <w:rsid w:val="00302C60"/>
    <w:rsid w:val="00303430"/>
    <w:rsid w:val="003035EE"/>
    <w:rsid w:val="00303612"/>
    <w:rsid w:val="00303626"/>
    <w:rsid w:val="00303A82"/>
    <w:rsid w:val="00303B7E"/>
    <w:rsid w:val="00303E86"/>
    <w:rsid w:val="00304087"/>
    <w:rsid w:val="003040CE"/>
    <w:rsid w:val="003040E6"/>
    <w:rsid w:val="0030416E"/>
    <w:rsid w:val="00304597"/>
    <w:rsid w:val="00304918"/>
    <w:rsid w:val="00304944"/>
    <w:rsid w:val="00304962"/>
    <w:rsid w:val="003049D3"/>
    <w:rsid w:val="00304D0C"/>
    <w:rsid w:val="00305159"/>
    <w:rsid w:val="0030531B"/>
    <w:rsid w:val="00305331"/>
    <w:rsid w:val="00305750"/>
    <w:rsid w:val="00305810"/>
    <w:rsid w:val="00305912"/>
    <w:rsid w:val="00305C51"/>
    <w:rsid w:val="00306218"/>
    <w:rsid w:val="00306560"/>
    <w:rsid w:val="00306B0A"/>
    <w:rsid w:val="00306B12"/>
    <w:rsid w:val="00306CDB"/>
    <w:rsid w:val="00307028"/>
    <w:rsid w:val="003074DA"/>
    <w:rsid w:val="00307583"/>
    <w:rsid w:val="0030767E"/>
    <w:rsid w:val="00307CAE"/>
    <w:rsid w:val="00307F33"/>
    <w:rsid w:val="00307F45"/>
    <w:rsid w:val="00307FEF"/>
    <w:rsid w:val="003106CE"/>
    <w:rsid w:val="00310BB5"/>
    <w:rsid w:val="0031180C"/>
    <w:rsid w:val="00311823"/>
    <w:rsid w:val="00311860"/>
    <w:rsid w:val="00311A6C"/>
    <w:rsid w:val="00311A7D"/>
    <w:rsid w:val="00311DF6"/>
    <w:rsid w:val="0031209C"/>
    <w:rsid w:val="00312802"/>
    <w:rsid w:val="00312B5E"/>
    <w:rsid w:val="0031321E"/>
    <w:rsid w:val="003139AA"/>
    <w:rsid w:val="0031455D"/>
    <w:rsid w:val="003149D6"/>
    <w:rsid w:val="00314D09"/>
    <w:rsid w:val="003152FA"/>
    <w:rsid w:val="003159DC"/>
    <w:rsid w:val="003159EB"/>
    <w:rsid w:val="00316163"/>
    <w:rsid w:val="00316537"/>
    <w:rsid w:val="003167F8"/>
    <w:rsid w:val="00316921"/>
    <w:rsid w:val="00316C41"/>
    <w:rsid w:val="00316D76"/>
    <w:rsid w:val="00316FA8"/>
    <w:rsid w:val="003171CA"/>
    <w:rsid w:val="00317285"/>
    <w:rsid w:val="00317324"/>
    <w:rsid w:val="003173F4"/>
    <w:rsid w:val="003179EF"/>
    <w:rsid w:val="00317A2C"/>
    <w:rsid w:val="00317C77"/>
    <w:rsid w:val="0032004A"/>
    <w:rsid w:val="0032026E"/>
    <w:rsid w:val="0032041D"/>
    <w:rsid w:val="00320594"/>
    <w:rsid w:val="003207B7"/>
    <w:rsid w:val="00320CF8"/>
    <w:rsid w:val="003210A4"/>
    <w:rsid w:val="0032146B"/>
    <w:rsid w:val="003214F4"/>
    <w:rsid w:val="003218FB"/>
    <w:rsid w:val="0032235F"/>
    <w:rsid w:val="00322374"/>
    <w:rsid w:val="00322386"/>
    <w:rsid w:val="003224CA"/>
    <w:rsid w:val="00322664"/>
    <w:rsid w:val="0032290A"/>
    <w:rsid w:val="003229A3"/>
    <w:rsid w:val="003229B5"/>
    <w:rsid w:val="00322A1B"/>
    <w:rsid w:val="00322C69"/>
    <w:rsid w:val="003233DD"/>
    <w:rsid w:val="003238B4"/>
    <w:rsid w:val="00324893"/>
    <w:rsid w:val="00324BE1"/>
    <w:rsid w:val="00324FA8"/>
    <w:rsid w:val="00325442"/>
    <w:rsid w:val="003254EA"/>
    <w:rsid w:val="0032554D"/>
    <w:rsid w:val="00325637"/>
    <w:rsid w:val="003256DA"/>
    <w:rsid w:val="00325C35"/>
    <w:rsid w:val="00325D81"/>
    <w:rsid w:val="003264F3"/>
    <w:rsid w:val="00326764"/>
    <w:rsid w:val="003267BB"/>
    <w:rsid w:val="0032698B"/>
    <w:rsid w:val="00326C17"/>
    <w:rsid w:val="00326C63"/>
    <w:rsid w:val="00326D1E"/>
    <w:rsid w:val="00326D25"/>
    <w:rsid w:val="00326DA4"/>
    <w:rsid w:val="00326FD6"/>
    <w:rsid w:val="003270BD"/>
    <w:rsid w:val="00327800"/>
    <w:rsid w:val="00327962"/>
    <w:rsid w:val="00327B3D"/>
    <w:rsid w:val="00327D28"/>
    <w:rsid w:val="00330027"/>
    <w:rsid w:val="003300AF"/>
    <w:rsid w:val="003304E9"/>
    <w:rsid w:val="003309DD"/>
    <w:rsid w:val="00330D34"/>
    <w:rsid w:val="00330FE0"/>
    <w:rsid w:val="003312DB"/>
    <w:rsid w:val="00331440"/>
    <w:rsid w:val="0033162D"/>
    <w:rsid w:val="00331840"/>
    <w:rsid w:val="0033287E"/>
    <w:rsid w:val="00332C4F"/>
    <w:rsid w:val="00332D2E"/>
    <w:rsid w:val="00333064"/>
    <w:rsid w:val="0033339B"/>
    <w:rsid w:val="00333A9A"/>
    <w:rsid w:val="00334479"/>
    <w:rsid w:val="00334604"/>
    <w:rsid w:val="00334A4A"/>
    <w:rsid w:val="00334FC0"/>
    <w:rsid w:val="00335CA7"/>
    <w:rsid w:val="00335FE7"/>
    <w:rsid w:val="00336034"/>
    <w:rsid w:val="0033634A"/>
    <w:rsid w:val="00336678"/>
    <w:rsid w:val="003366CD"/>
    <w:rsid w:val="003367F5"/>
    <w:rsid w:val="00336CEC"/>
    <w:rsid w:val="00336DCB"/>
    <w:rsid w:val="00336EEE"/>
    <w:rsid w:val="0033715A"/>
    <w:rsid w:val="003373D8"/>
    <w:rsid w:val="0033757D"/>
    <w:rsid w:val="00337611"/>
    <w:rsid w:val="00337680"/>
    <w:rsid w:val="003377E5"/>
    <w:rsid w:val="00337A35"/>
    <w:rsid w:val="003400EA"/>
    <w:rsid w:val="00340221"/>
    <w:rsid w:val="00340306"/>
    <w:rsid w:val="003404BD"/>
    <w:rsid w:val="00340577"/>
    <w:rsid w:val="0034080B"/>
    <w:rsid w:val="00340A2F"/>
    <w:rsid w:val="00340BE3"/>
    <w:rsid w:val="00340D00"/>
    <w:rsid w:val="00340ED5"/>
    <w:rsid w:val="00340F4A"/>
    <w:rsid w:val="00341792"/>
    <w:rsid w:val="00341A33"/>
    <w:rsid w:val="0034211E"/>
    <w:rsid w:val="00342194"/>
    <w:rsid w:val="00342517"/>
    <w:rsid w:val="003425E4"/>
    <w:rsid w:val="00342D19"/>
    <w:rsid w:val="00342E0B"/>
    <w:rsid w:val="00342F83"/>
    <w:rsid w:val="0034300C"/>
    <w:rsid w:val="003432EB"/>
    <w:rsid w:val="003434B7"/>
    <w:rsid w:val="00343E71"/>
    <w:rsid w:val="003441E7"/>
    <w:rsid w:val="00344627"/>
    <w:rsid w:val="00344BC4"/>
    <w:rsid w:val="00344CE2"/>
    <w:rsid w:val="00344DE6"/>
    <w:rsid w:val="00344ED2"/>
    <w:rsid w:val="00345202"/>
    <w:rsid w:val="00345B12"/>
    <w:rsid w:val="00345CEB"/>
    <w:rsid w:val="00345F91"/>
    <w:rsid w:val="003464CE"/>
    <w:rsid w:val="00346683"/>
    <w:rsid w:val="00346A3C"/>
    <w:rsid w:val="00346EC4"/>
    <w:rsid w:val="00347081"/>
    <w:rsid w:val="00347E98"/>
    <w:rsid w:val="0035010A"/>
    <w:rsid w:val="003501D0"/>
    <w:rsid w:val="0035028A"/>
    <w:rsid w:val="00350308"/>
    <w:rsid w:val="0035030F"/>
    <w:rsid w:val="003503B7"/>
    <w:rsid w:val="00350911"/>
    <w:rsid w:val="003509EF"/>
    <w:rsid w:val="00350A1C"/>
    <w:rsid w:val="00350B07"/>
    <w:rsid w:val="00350ED6"/>
    <w:rsid w:val="00350EEE"/>
    <w:rsid w:val="00351088"/>
    <w:rsid w:val="003511BC"/>
    <w:rsid w:val="003514AC"/>
    <w:rsid w:val="00351615"/>
    <w:rsid w:val="003517B6"/>
    <w:rsid w:val="0035188B"/>
    <w:rsid w:val="00351B6A"/>
    <w:rsid w:val="003526CD"/>
    <w:rsid w:val="003527D0"/>
    <w:rsid w:val="0035282E"/>
    <w:rsid w:val="00352DD6"/>
    <w:rsid w:val="00353276"/>
    <w:rsid w:val="00353418"/>
    <w:rsid w:val="0035378A"/>
    <w:rsid w:val="003538DA"/>
    <w:rsid w:val="0035391F"/>
    <w:rsid w:val="00353DE2"/>
    <w:rsid w:val="0035469A"/>
    <w:rsid w:val="00354B70"/>
    <w:rsid w:val="00354FDC"/>
    <w:rsid w:val="00355129"/>
    <w:rsid w:val="00355698"/>
    <w:rsid w:val="00355BDA"/>
    <w:rsid w:val="00355EDD"/>
    <w:rsid w:val="00355F0D"/>
    <w:rsid w:val="00356098"/>
    <w:rsid w:val="003560EA"/>
    <w:rsid w:val="0035616B"/>
    <w:rsid w:val="0035666D"/>
    <w:rsid w:val="0035695A"/>
    <w:rsid w:val="00356B76"/>
    <w:rsid w:val="00356E89"/>
    <w:rsid w:val="00356EEA"/>
    <w:rsid w:val="00356F47"/>
    <w:rsid w:val="00356FA7"/>
    <w:rsid w:val="0035789D"/>
    <w:rsid w:val="00357BD4"/>
    <w:rsid w:val="00357CB3"/>
    <w:rsid w:val="00357CEC"/>
    <w:rsid w:val="00357F83"/>
    <w:rsid w:val="00360010"/>
    <w:rsid w:val="00360012"/>
    <w:rsid w:val="003601FB"/>
    <w:rsid w:val="00360AF2"/>
    <w:rsid w:val="003613AB"/>
    <w:rsid w:val="003616A0"/>
    <w:rsid w:val="00361AA3"/>
    <w:rsid w:val="00361B73"/>
    <w:rsid w:val="00362240"/>
    <w:rsid w:val="00362381"/>
    <w:rsid w:val="003629A8"/>
    <w:rsid w:val="003629DC"/>
    <w:rsid w:val="00362B28"/>
    <w:rsid w:val="00362B6A"/>
    <w:rsid w:val="00362C0D"/>
    <w:rsid w:val="00362E11"/>
    <w:rsid w:val="00362EF5"/>
    <w:rsid w:val="0036301B"/>
    <w:rsid w:val="003633AF"/>
    <w:rsid w:val="00363463"/>
    <w:rsid w:val="00363517"/>
    <w:rsid w:val="00363660"/>
    <w:rsid w:val="00363788"/>
    <w:rsid w:val="003639C8"/>
    <w:rsid w:val="00363BB1"/>
    <w:rsid w:val="00364612"/>
    <w:rsid w:val="00364626"/>
    <w:rsid w:val="00364887"/>
    <w:rsid w:val="00364C46"/>
    <w:rsid w:val="00364EE7"/>
    <w:rsid w:val="00365224"/>
    <w:rsid w:val="00365963"/>
    <w:rsid w:val="00365A39"/>
    <w:rsid w:val="003662E1"/>
    <w:rsid w:val="0036649B"/>
    <w:rsid w:val="003664D2"/>
    <w:rsid w:val="00366641"/>
    <w:rsid w:val="003668A4"/>
    <w:rsid w:val="0036731B"/>
    <w:rsid w:val="00367726"/>
    <w:rsid w:val="00367D6A"/>
    <w:rsid w:val="0037007D"/>
    <w:rsid w:val="003700CC"/>
    <w:rsid w:val="00370136"/>
    <w:rsid w:val="00370214"/>
    <w:rsid w:val="003704FB"/>
    <w:rsid w:val="00370AFB"/>
    <w:rsid w:val="00371425"/>
    <w:rsid w:val="00371A8D"/>
    <w:rsid w:val="00371AF5"/>
    <w:rsid w:val="00371DD2"/>
    <w:rsid w:val="0037205A"/>
    <w:rsid w:val="0037211F"/>
    <w:rsid w:val="00372739"/>
    <w:rsid w:val="00372864"/>
    <w:rsid w:val="00372A8E"/>
    <w:rsid w:val="00372B92"/>
    <w:rsid w:val="00372B9E"/>
    <w:rsid w:val="00372C86"/>
    <w:rsid w:val="00372DC9"/>
    <w:rsid w:val="00373394"/>
    <w:rsid w:val="0037379D"/>
    <w:rsid w:val="003738A7"/>
    <w:rsid w:val="003739FF"/>
    <w:rsid w:val="00373A32"/>
    <w:rsid w:val="00373B62"/>
    <w:rsid w:val="00373C2B"/>
    <w:rsid w:val="00373E7A"/>
    <w:rsid w:val="00373FCE"/>
    <w:rsid w:val="0037412A"/>
    <w:rsid w:val="003742A1"/>
    <w:rsid w:val="00374362"/>
    <w:rsid w:val="0037439A"/>
    <w:rsid w:val="00374EF1"/>
    <w:rsid w:val="00374F3B"/>
    <w:rsid w:val="00375247"/>
    <w:rsid w:val="003752E5"/>
    <w:rsid w:val="00375B72"/>
    <w:rsid w:val="00375CA1"/>
    <w:rsid w:val="00375DA7"/>
    <w:rsid w:val="003766BB"/>
    <w:rsid w:val="003766FE"/>
    <w:rsid w:val="00376999"/>
    <w:rsid w:val="003769EB"/>
    <w:rsid w:val="00376A99"/>
    <w:rsid w:val="00376CA8"/>
    <w:rsid w:val="00376E20"/>
    <w:rsid w:val="0037705E"/>
    <w:rsid w:val="003777D7"/>
    <w:rsid w:val="00377B01"/>
    <w:rsid w:val="00380099"/>
    <w:rsid w:val="0038021F"/>
    <w:rsid w:val="003803EF"/>
    <w:rsid w:val="00380415"/>
    <w:rsid w:val="003804CA"/>
    <w:rsid w:val="00380A97"/>
    <w:rsid w:val="00380E8E"/>
    <w:rsid w:val="00380EB9"/>
    <w:rsid w:val="003814EE"/>
    <w:rsid w:val="00381537"/>
    <w:rsid w:val="003815E4"/>
    <w:rsid w:val="003819E4"/>
    <w:rsid w:val="00381B2E"/>
    <w:rsid w:val="00381BB2"/>
    <w:rsid w:val="00381CC0"/>
    <w:rsid w:val="00381CF3"/>
    <w:rsid w:val="00381F74"/>
    <w:rsid w:val="0038238A"/>
    <w:rsid w:val="003823A4"/>
    <w:rsid w:val="00382462"/>
    <w:rsid w:val="003824CA"/>
    <w:rsid w:val="00382571"/>
    <w:rsid w:val="00382C6B"/>
    <w:rsid w:val="00383207"/>
    <w:rsid w:val="00383271"/>
    <w:rsid w:val="003834DC"/>
    <w:rsid w:val="003836CB"/>
    <w:rsid w:val="00383AEF"/>
    <w:rsid w:val="00383EAB"/>
    <w:rsid w:val="00384630"/>
    <w:rsid w:val="00384740"/>
    <w:rsid w:val="00384DF3"/>
    <w:rsid w:val="00384EEF"/>
    <w:rsid w:val="003850AE"/>
    <w:rsid w:val="00385824"/>
    <w:rsid w:val="00385AA7"/>
    <w:rsid w:val="00385FEA"/>
    <w:rsid w:val="00386118"/>
    <w:rsid w:val="00386D15"/>
    <w:rsid w:val="003872B1"/>
    <w:rsid w:val="00387385"/>
    <w:rsid w:val="00387419"/>
    <w:rsid w:val="00387595"/>
    <w:rsid w:val="003876EA"/>
    <w:rsid w:val="0038776B"/>
    <w:rsid w:val="0038790C"/>
    <w:rsid w:val="003879AB"/>
    <w:rsid w:val="00387B9C"/>
    <w:rsid w:val="00387E13"/>
    <w:rsid w:val="00387F17"/>
    <w:rsid w:val="003907D4"/>
    <w:rsid w:val="00390E6A"/>
    <w:rsid w:val="00391231"/>
    <w:rsid w:val="00391367"/>
    <w:rsid w:val="003917FC"/>
    <w:rsid w:val="00391BB5"/>
    <w:rsid w:val="00392458"/>
    <w:rsid w:val="00392488"/>
    <w:rsid w:val="00392695"/>
    <w:rsid w:val="00392BAC"/>
    <w:rsid w:val="00392F26"/>
    <w:rsid w:val="00393000"/>
    <w:rsid w:val="00393491"/>
    <w:rsid w:val="003935DD"/>
    <w:rsid w:val="00393A2C"/>
    <w:rsid w:val="003946C5"/>
    <w:rsid w:val="003947EB"/>
    <w:rsid w:val="00394971"/>
    <w:rsid w:val="00394FCE"/>
    <w:rsid w:val="003951DC"/>
    <w:rsid w:val="00395263"/>
    <w:rsid w:val="00395348"/>
    <w:rsid w:val="00395482"/>
    <w:rsid w:val="00395586"/>
    <w:rsid w:val="003955D4"/>
    <w:rsid w:val="00395681"/>
    <w:rsid w:val="00395CBD"/>
    <w:rsid w:val="00395E67"/>
    <w:rsid w:val="00395F48"/>
    <w:rsid w:val="00396233"/>
    <w:rsid w:val="00396406"/>
    <w:rsid w:val="003967AF"/>
    <w:rsid w:val="00396B02"/>
    <w:rsid w:val="00397192"/>
    <w:rsid w:val="003973CF"/>
    <w:rsid w:val="0039763E"/>
    <w:rsid w:val="00397B05"/>
    <w:rsid w:val="00397B3A"/>
    <w:rsid w:val="00397BC6"/>
    <w:rsid w:val="00397EEB"/>
    <w:rsid w:val="003A014E"/>
    <w:rsid w:val="003A01A1"/>
    <w:rsid w:val="003A02B2"/>
    <w:rsid w:val="003A0677"/>
    <w:rsid w:val="003A09CA"/>
    <w:rsid w:val="003A09E4"/>
    <w:rsid w:val="003A0A91"/>
    <w:rsid w:val="003A0F95"/>
    <w:rsid w:val="003A120E"/>
    <w:rsid w:val="003A1445"/>
    <w:rsid w:val="003A1564"/>
    <w:rsid w:val="003A16AF"/>
    <w:rsid w:val="003A179A"/>
    <w:rsid w:val="003A17B5"/>
    <w:rsid w:val="003A1898"/>
    <w:rsid w:val="003A193E"/>
    <w:rsid w:val="003A1B4A"/>
    <w:rsid w:val="003A1FFB"/>
    <w:rsid w:val="003A205F"/>
    <w:rsid w:val="003A2110"/>
    <w:rsid w:val="003A2131"/>
    <w:rsid w:val="003A2315"/>
    <w:rsid w:val="003A2642"/>
    <w:rsid w:val="003A2692"/>
    <w:rsid w:val="003A2A19"/>
    <w:rsid w:val="003A2C14"/>
    <w:rsid w:val="003A2D9E"/>
    <w:rsid w:val="003A3385"/>
    <w:rsid w:val="003A3456"/>
    <w:rsid w:val="003A3BA2"/>
    <w:rsid w:val="003A3F8D"/>
    <w:rsid w:val="003A403C"/>
    <w:rsid w:val="003A4390"/>
    <w:rsid w:val="003A43BE"/>
    <w:rsid w:val="003A481F"/>
    <w:rsid w:val="003A4C19"/>
    <w:rsid w:val="003A4D13"/>
    <w:rsid w:val="003A4EFB"/>
    <w:rsid w:val="003A5196"/>
    <w:rsid w:val="003A5309"/>
    <w:rsid w:val="003A5401"/>
    <w:rsid w:val="003A5438"/>
    <w:rsid w:val="003A5A99"/>
    <w:rsid w:val="003A6124"/>
    <w:rsid w:val="003A6127"/>
    <w:rsid w:val="003A6327"/>
    <w:rsid w:val="003A6494"/>
    <w:rsid w:val="003A6766"/>
    <w:rsid w:val="003A67F3"/>
    <w:rsid w:val="003A6C2B"/>
    <w:rsid w:val="003A6D74"/>
    <w:rsid w:val="003A6D9C"/>
    <w:rsid w:val="003A6F81"/>
    <w:rsid w:val="003A703D"/>
    <w:rsid w:val="003A70C5"/>
    <w:rsid w:val="003A70EE"/>
    <w:rsid w:val="003A736E"/>
    <w:rsid w:val="003A748A"/>
    <w:rsid w:val="003A748F"/>
    <w:rsid w:val="003A767B"/>
    <w:rsid w:val="003A7A19"/>
    <w:rsid w:val="003B0494"/>
    <w:rsid w:val="003B04B5"/>
    <w:rsid w:val="003B057D"/>
    <w:rsid w:val="003B0686"/>
    <w:rsid w:val="003B075C"/>
    <w:rsid w:val="003B0978"/>
    <w:rsid w:val="003B0A4B"/>
    <w:rsid w:val="003B141F"/>
    <w:rsid w:val="003B1683"/>
    <w:rsid w:val="003B1BB8"/>
    <w:rsid w:val="003B1CC3"/>
    <w:rsid w:val="003B20C7"/>
    <w:rsid w:val="003B216E"/>
    <w:rsid w:val="003B22FF"/>
    <w:rsid w:val="003B2464"/>
    <w:rsid w:val="003B292C"/>
    <w:rsid w:val="003B2A08"/>
    <w:rsid w:val="003B3AD2"/>
    <w:rsid w:val="003B3B9A"/>
    <w:rsid w:val="003B3E5D"/>
    <w:rsid w:val="003B4032"/>
    <w:rsid w:val="003B4560"/>
    <w:rsid w:val="003B466C"/>
    <w:rsid w:val="003B4887"/>
    <w:rsid w:val="003B4E27"/>
    <w:rsid w:val="003B4EF4"/>
    <w:rsid w:val="003B5008"/>
    <w:rsid w:val="003B51CE"/>
    <w:rsid w:val="003B51EB"/>
    <w:rsid w:val="003B538C"/>
    <w:rsid w:val="003B5AF6"/>
    <w:rsid w:val="003B5B9C"/>
    <w:rsid w:val="003B5BF2"/>
    <w:rsid w:val="003B6150"/>
    <w:rsid w:val="003B62C4"/>
    <w:rsid w:val="003B648F"/>
    <w:rsid w:val="003B66CA"/>
    <w:rsid w:val="003B6767"/>
    <w:rsid w:val="003B67FC"/>
    <w:rsid w:val="003B69CC"/>
    <w:rsid w:val="003B6A5D"/>
    <w:rsid w:val="003B6BAB"/>
    <w:rsid w:val="003B6D59"/>
    <w:rsid w:val="003B6FA2"/>
    <w:rsid w:val="003B76F2"/>
    <w:rsid w:val="003B777A"/>
    <w:rsid w:val="003B78DD"/>
    <w:rsid w:val="003C0AC7"/>
    <w:rsid w:val="003C105F"/>
    <w:rsid w:val="003C13D5"/>
    <w:rsid w:val="003C14CD"/>
    <w:rsid w:val="003C15DB"/>
    <w:rsid w:val="003C1818"/>
    <w:rsid w:val="003C1B44"/>
    <w:rsid w:val="003C1F9D"/>
    <w:rsid w:val="003C23FE"/>
    <w:rsid w:val="003C2DF8"/>
    <w:rsid w:val="003C2EE3"/>
    <w:rsid w:val="003C3401"/>
    <w:rsid w:val="003C3437"/>
    <w:rsid w:val="003C36D0"/>
    <w:rsid w:val="003C3733"/>
    <w:rsid w:val="003C3864"/>
    <w:rsid w:val="003C4022"/>
    <w:rsid w:val="003C4230"/>
    <w:rsid w:val="003C4822"/>
    <w:rsid w:val="003C4A18"/>
    <w:rsid w:val="003C4AA7"/>
    <w:rsid w:val="003C51E8"/>
    <w:rsid w:val="003C5920"/>
    <w:rsid w:val="003C6511"/>
    <w:rsid w:val="003C6914"/>
    <w:rsid w:val="003C6986"/>
    <w:rsid w:val="003C6CF1"/>
    <w:rsid w:val="003C7126"/>
    <w:rsid w:val="003C740F"/>
    <w:rsid w:val="003C76B8"/>
    <w:rsid w:val="003C787F"/>
    <w:rsid w:val="003C795E"/>
    <w:rsid w:val="003C7CBF"/>
    <w:rsid w:val="003C7E08"/>
    <w:rsid w:val="003C7F1A"/>
    <w:rsid w:val="003D0321"/>
    <w:rsid w:val="003D03E3"/>
    <w:rsid w:val="003D06EE"/>
    <w:rsid w:val="003D0761"/>
    <w:rsid w:val="003D0B1D"/>
    <w:rsid w:val="003D0D22"/>
    <w:rsid w:val="003D0E49"/>
    <w:rsid w:val="003D0ECE"/>
    <w:rsid w:val="003D1032"/>
    <w:rsid w:val="003D1297"/>
    <w:rsid w:val="003D12FD"/>
    <w:rsid w:val="003D15DE"/>
    <w:rsid w:val="003D16C7"/>
    <w:rsid w:val="003D1804"/>
    <w:rsid w:val="003D18D5"/>
    <w:rsid w:val="003D19C8"/>
    <w:rsid w:val="003D1A4F"/>
    <w:rsid w:val="003D1C8E"/>
    <w:rsid w:val="003D21A2"/>
    <w:rsid w:val="003D2932"/>
    <w:rsid w:val="003D2E95"/>
    <w:rsid w:val="003D32EC"/>
    <w:rsid w:val="003D3695"/>
    <w:rsid w:val="003D383E"/>
    <w:rsid w:val="003D38D0"/>
    <w:rsid w:val="003D39CE"/>
    <w:rsid w:val="003D3B69"/>
    <w:rsid w:val="003D3CE8"/>
    <w:rsid w:val="003D4119"/>
    <w:rsid w:val="003D46DB"/>
    <w:rsid w:val="003D4910"/>
    <w:rsid w:val="003D5528"/>
    <w:rsid w:val="003D560C"/>
    <w:rsid w:val="003D5699"/>
    <w:rsid w:val="003D5C47"/>
    <w:rsid w:val="003D5C61"/>
    <w:rsid w:val="003D62CB"/>
    <w:rsid w:val="003D6308"/>
    <w:rsid w:val="003D6400"/>
    <w:rsid w:val="003D64D1"/>
    <w:rsid w:val="003D6608"/>
    <w:rsid w:val="003D66E1"/>
    <w:rsid w:val="003D67BE"/>
    <w:rsid w:val="003D6B82"/>
    <w:rsid w:val="003D6D7A"/>
    <w:rsid w:val="003D71B8"/>
    <w:rsid w:val="003D7200"/>
    <w:rsid w:val="003D7580"/>
    <w:rsid w:val="003D78BF"/>
    <w:rsid w:val="003D7D72"/>
    <w:rsid w:val="003E0388"/>
    <w:rsid w:val="003E0419"/>
    <w:rsid w:val="003E0746"/>
    <w:rsid w:val="003E0E16"/>
    <w:rsid w:val="003E1025"/>
    <w:rsid w:val="003E1294"/>
    <w:rsid w:val="003E132D"/>
    <w:rsid w:val="003E1695"/>
    <w:rsid w:val="003E1717"/>
    <w:rsid w:val="003E1A68"/>
    <w:rsid w:val="003E1DB6"/>
    <w:rsid w:val="003E1EF1"/>
    <w:rsid w:val="003E1F99"/>
    <w:rsid w:val="003E22C4"/>
    <w:rsid w:val="003E28D2"/>
    <w:rsid w:val="003E2D09"/>
    <w:rsid w:val="003E2ED7"/>
    <w:rsid w:val="003E357D"/>
    <w:rsid w:val="003E36F5"/>
    <w:rsid w:val="003E392E"/>
    <w:rsid w:val="003E3D45"/>
    <w:rsid w:val="003E413A"/>
    <w:rsid w:val="003E4692"/>
    <w:rsid w:val="003E4862"/>
    <w:rsid w:val="003E4B55"/>
    <w:rsid w:val="003E4C53"/>
    <w:rsid w:val="003E4FC1"/>
    <w:rsid w:val="003E51CD"/>
    <w:rsid w:val="003E58D4"/>
    <w:rsid w:val="003E593E"/>
    <w:rsid w:val="003E5D9A"/>
    <w:rsid w:val="003E6705"/>
    <w:rsid w:val="003E6AB4"/>
    <w:rsid w:val="003E748D"/>
    <w:rsid w:val="003E7D15"/>
    <w:rsid w:val="003F007D"/>
    <w:rsid w:val="003F0298"/>
    <w:rsid w:val="003F04DD"/>
    <w:rsid w:val="003F0C8E"/>
    <w:rsid w:val="003F185B"/>
    <w:rsid w:val="003F1944"/>
    <w:rsid w:val="003F196E"/>
    <w:rsid w:val="003F1A45"/>
    <w:rsid w:val="003F1A62"/>
    <w:rsid w:val="003F1A86"/>
    <w:rsid w:val="003F1BAE"/>
    <w:rsid w:val="003F1D05"/>
    <w:rsid w:val="003F1D28"/>
    <w:rsid w:val="003F1EE5"/>
    <w:rsid w:val="003F245D"/>
    <w:rsid w:val="003F2499"/>
    <w:rsid w:val="003F25C2"/>
    <w:rsid w:val="003F3163"/>
    <w:rsid w:val="003F3288"/>
    <w:rsid w:val="003F3349"/>
    <w:rsid w:val="003F34CD"/>
    <w:rsid w:val="003F3610"/>
    <w:rsid w:val="003F3767"/>
    <w:rsid w:val="003F3C0B"/>
    <w:rsid w:val="003F3FBD"/>
    <w:rsid w:val="003F4673"/>
    <w:rsid w:val="003F48BA"/>
    <w:rsid w:val="003F4AB9"/>
    <w:rsid w:val="003F5200"/>
    <w:rsid w:val="003F52FA"/>
    <w:rsid w:val="003F5526"/>
    <w:rsid w:val="003F5A5F"/>
    <w:rsid w:val="003F5BFC"/>
    <w:rsid w:val="003F5DD4"/>
    <w:rsid w:val="003F685D"/>
    <w:rsid w:val="003F6886"/>
    <w:rsid w:val="003F6AC7"/>
    <w:rsid w:val="003F6FD4"/>
    <w:rsid w:val="003F7315"/>
    <w:rsid w:val="003F74B9"/>
    <w:rsid w:val="003F783A"/>
    <w:rsid w:val="003F79F5"/>
    <w:rsid w:val="003F7A37"/>
    <w:rsid w:val="004004F6"/>
    <w:rsid w:val="004007CC"/>
    <w:rsid w:val="00400A35"/>
    <w:rsid w:val="00400B32"/>
    <w:rsid w:val="00400F1A"/>
    <w:rsid w:val="0040107B"/>
    <w:rsid w:val="00401314"/>
    <w:rsid w:val="004014E6"/>
    <w:rsid w:val="0040179D"/>
    <w:rsid w:val="00401B35"/>
    <w:rsid w:val="00401FA2"/>
    <w:rsid w:val="00401FAC"/>
    <w:rsid w:val="00401FC5"/>
    <w:rsid w:val="00401FE5"/>
    <w:rsid w:val="0040203E"/>
    <w:rsid w:val="00402168"/>
    <w:rsid w:val="004021D7"/>
    <w:rsid w:val="004021EF"/>
    <w:rsid w:val="004022AA"/>
    <w:rsid w:val="0040256D"/>
    <w:rsid w:val="004027BE"/>
    <w:rsid w:val="004029A2"/>
    <w:rsid w:val="004029F2"/>
    <w:rsid w:val="00402A4A"/>
    <w:rsid w:val="00402C27"/>
    <w:rsid w:val="00402DEF"/>
    <w:rsid w:val="00403086"/>
    <w:rsid w:val="00403362"/>
    <w:rsid w:val="00403563"/>
    <w:rsid w:val="00403804"/>
    <w:rsid w:val="0040385B"/>
    <w:rsid w:val="00403A11"/>
    <w:rsid w:val="00404BA5"/>
    <w:rsid w:val="00404E58"/>
    <w:rsid w:val="004051B2"/>
    <w:rsid w:val="00405296"/>
    <w:rsid w:val="00405604"/>
    <w:rsid w:val="00405B8F"/>
    <w:rsid w:val="00405E5E"/>
    <w:rsid w:val="004063B0"/>
    <w:rsid w:val="0040658D"/>
    <w:rsid w:val="004065C1"/>
    <w:rsid w:val="0040681D"/>
    <w:rsid w:val="00406F3C"/>
    <w:rsid w:val="0040705F"/>
    <w:rsid w:val="0040713B"/>
    <w:rsid w:val="004076BA"/>
    <w:rsid w:val="00407916"/>
    <w:rsid w:val="00407990"/>
    <w:rsid w:val="004079A7"/>
    <w:rsid w:val="00407A43"/>
    <w:rsid w:val="00407D33"/>
    <w:rsid w:val="00407EE4"/>
    <w:rsid w:val="00407FB3"/>
    <w:rsid w:val="00410150"/>
    <w:rsid w:val="0041017C"/>
    <w:rsid w:val="004105A3"/>
    <w:rsid w:val="004108D9"/>
    <w:rsid w:val="0041105B"/>
    <w:rsid w:val="0041148C"/>
    <w:rsid w:val="00411AFB"/>
    <w:rsid w:val="00411C54"/>
    <w:rsid w:val="00411CA5"/>
    <w:rsid w:val="00411CFB"/>
    <w:rsid w:val="004121B6"/>
    <w:rsid w:val="00412230"/>
    <w:rsid w:val="00412281"/>
    <w:rsid w:val="0041296F"/>
    <w:rsid w:val="00412A69"/>
    <w:rsid w:val="00412D1B"/>
    <w:rsid w:val="00412D2B"/>
    <w:rsid w:val="00412DC5"/>
    <w:rsid w:val="00412ECF"/>
    <w:rsid w:val="0041333A"/>
    <w:rsid w:val="0041379A"/>
    <w:rsid w:val="004137B8"/>
    <w:rsid w:val="00413932"/>
    <w:rsid w:val="00413D25"/>
    <w:rsid w:val="00413E04"/>
    <w:rsid w:val="00413F27"/>
    <w:rsid w:val="00413F74"/>
    <w:rsid w:val="00414248"/>
    <w:rsid w:val="00414482"/>
    <w:rsid w:val="0041449F"/>
    <w:rsid w:val="00414611"/>
    <w:rsid w:val="004147D0"/>
    <w:rsid w:val="004147FE"/>
    <w:rsid w:val="00414BEB"/>
    <w:rsid w:val="00414F2C"/>
    <w:rsid w:val="004153CB"/>
    <w:rsid w:val="0041575F"/>
    <w:rsid w:val="00415B5A"/>
    <w:rsid w:val="004160AF"/>
    <w:rsid w:val="0041686D"/>
    <w:rsid w:val="004169C3"/>
    <w:rsid w:val="00416A75"/>
    <w:rsid w:val="00416C57"/>
    <w:rsid w:val="00417072"/>
    <w:rsid w:val="00417225"/>
    <w:rsid w:val="00417398"/>
    <w:rsid w:val="00417588"/>
    <w:rsid w:val="00417615"/>
    <w:rsid w:val="0041785C"/>
    <w:rsid w:val="00417948"/>
    <w:rsid w:val="00417B57"/>
    <w:rsid w:val="00420077"/>
    <w:rsid w:val="00420083"/>
    <w:rsid w:val="004208B6"/>
    <w:rsid w:val="0042093C"/>
    <w:rsid w:val="00420A02"/>
    <w:rsid w:val="00420C27"/>
    <w:rsid w:val="00420E59"/>
    <w:rsid w:val="00420E81"/>
    <w:rsid w:val="00421304"/>
    <w:rsid w:val="004216F3"/>
    <w:rsid w:val="00421C6D"/>
    <w:rsid w:val="00421DA5"/>
    <w:rsid w:val="00421DE0"/>
    <w:rsid w:val="00421EC4"/>
    <w:rsid w:val="004224E5"/>
    <w:rsid w:val="00422747"/>
    <w:rsid w:val="004228C2"/>
    <w:rsid w:val="00422AB8"/>
    <w:rsid w:val="0042303F"/>
    <w:rsid w:val="004236BE"/>
    <w:rsid w:val="004237C9"/>
    <w:rsid w:val="004238F6"/>
    <w:rsid w:val="00423B5D"/>
    <w:rsid w:val="00423C69"/>
    <w:rsid w:val="00423DB7"/>
    <w:rsid w:val="00423E01"/>
    <w:rsid w:val="00423EE0"/>
    <w:rsid w:val="00424052"/>
    <w:rsid w:val="0042406B"/>
    <w:rsid w:val="0042431C"/>
    <w:rsid w:val="0042438D"/>
    <w:rsid w:val="004249A7"/>
    <w:rsid w:val="00424A23"/>
    <w:rsid w:val="00424B94"/>
    <w:rsid w:val="00424D7A"/>
    <w:rsid w:val="00424DF0"/>
    <w:rsid w:val="00424F64"/>
    <w:rsid w:val="00425122"/>
    <w:rsid w:val="00425A30"/>
    <w:rsid w:val="00425CEE"/>
    <w:rsid w:val="00425E42"/>
    <w:rsid w:val="00425F53"/>
    <w:rsid w:val="00425F98"/>
    <w:rsid w:val="004260D0"/>
    <w:rsid w:val="004261CC"/>
    <w:rsid w:val="0042621D"/>
    <w:rsid w:val="00426317"/>
    <w:rsid w:val="0042651E"/>
    <w:rsid w:val="0042679F"/>
    <w:rsid w:val="00426C34"/>
    <w:rsid w:val="004272C4"/>
    <w:rsid w:val="00427495"/>
    <w:rsid w:val="0042797B"/>
    <w:rsid w:val="0042799B"/>
    <w:rsid w:val="00427CA8"/>
    <w:rsid w:val="00427F93"/>
    <w:rsid w:val="004304B3"/>
    <w:rsid w:val="0043054E"/>
    <w:rsid w:val="004305D0"/>
    <w:rsid w:val="0043067F"/>
    <w:rsid w:val="0043068B"/>
    <w:rsid w:val="00430805"/>
    <w:rsid w:val="00430E84"/>
    <w:rsid w:val="00430F97"/>
    <w:rsid w:val="00431023"/>
    <w:rsid w:val="004310D4"/>
    <w:rsid w:val="0043123A"/>
    <w:rsid w:val="004313A2"/>
    <w:rsid w:val="0043174D"/>
    <w:rsid w:val="00431791"/>
    <w:rsid w:val="00431AF8"/>
    <w:rsid w:val="00431BB6"/>
    <w:rsid w:val="00431D41"/>
    <w:rsid w:val="00431DD4"/>
    <w:rsid w:val="00431F2D"/>
    <w:rsid w:val="004324D3"/>
    <w:rsid w:val="004325A5"/>
    <w:rsid w:val="0043283E"/>
    <w:rsid w:val="004329D5"/>
    <w:rsid w:val="00432C97"/>
    <w:rsid w:val="00432DD7"/>
    <w:rsid w:val="00433020"/>
    <w:rsid w:val="00433042"/>
    <w:rsid w:val="00433059"/>
    <w:rsid w:val="00433115"/>
    <w:rsid w:val="00433739"/>
    <w:rsid w:val="004338CB"/>
    <w:rsid w:val="00433CB6"/>
    <w:rsid w:val="00433CDC"/>
    <w:rsid w:val="004342DC"/>
    <w:rsid w:val="00434321"/>
    <w:rsid w:val="00434553"/>
    <w:rsid w:val="004345E7"/>
    <w:rsid w:val="004348A7"/>
    <w:rsid w:val="00434BF9"/>
    <w:rsid w:val="00434EDC"/>
    <w:rsid w:val="004350A2"/>
    <w:rsid w:val="00435556"/>
    <w:rsid w:val="0043574B"/>
    <w:rsid w:val="004358C9"/>
    <w:rsid w:val="004359E0"/>
    <w:rsid w:val="00435E0F"/>
    <w:rsid w:val="00435E5F"/>
    <w:rsid w:val="00436226"/>
    <w:rsid w:val="0043630D"/>
    <w:rsid w:val="0043683C"/>
    <w:rsid w:val="0043708B"/>
    <w:rsid w:val="004371D4"/>
    <w:rsid w:val="0043723A"/>
    <w:rsid w:val="00437747"/>
    <w:rsid w:val="00437752"/>
    <w:rsid w:val="00437A14"/>
    <w:rsid w:val="00437CDF"/>
    <w:rsid w:val="00437DAF"/>
    <w:rsid w:val="00437DD7"/>
    <w:rsid w:val="0044010F"/>
    <w:rsid w:val="004401EA"/>
    <w:rsid w:val="00440210"/>
    <w:rsid w:val="00440657"/>
    <w:rsid w:val="00440663"/>
    <w:rsid w:val="004406B1"/>
    <w:rsid w:val="004407B8"/>
    <w:rsid w:val="00440872"/>
    <w:rsid w:val="00440897"/>
    <w:rsid w:val="00440B56"/>
    <w:rsid w:val="004415BC"/>
    <w:rsid w:val="004415FB"/>
    <w:rsid w:val="004416BC"/>
    <w:rsid w:val="004418E5"/>
    <w:rsid w:val="00441B34"/>
    <w:rsid w:val="00441B97"/>
    <w:rsid w:val="00441D72"/>
    <w:rsid w:val="004421F1"/>
    <w:rsid w:val="0044236A"/>
    <w:rsid w:val="00442483"/>
    <w:rsid w:val="00442832"/>
    <w:rsid w:val="00442BD0"/>
    <w:rsid w:val="00442BFF"/>
    <w:rsid w:val="00442C1E"/>
    <w:rsid w:val="00442C51"/>
    <w:rsid w:val="00442F91"/>
    <w:rsid w:val="0044305C"/>
    <w:rsid w:val="00443443"/>
    <w:rsid w:val="004435AD"/>
    <w:rsid w:val="004436D6"/>
    <w:rsid w:val="0044497C"/>
    <w:rsid w:val="004450A1"/>
    <w:rsid w:val="004452A1"/>
    <w:rsid w:val="00445A42"/>
    <w:rsid w:val="0044607A"/>
    <w:rsid w:val="00446159"/>
    <w:rsid w:val="004463E2"/>
    <w:rsid w:val="0044653C"/>
    <w:rsid w:val="0044658B"/>
    <w:rsid w:val="0044675C"/>
    <w:rsid w:val="00446851"/>
    <w:rsid w:val="00446B98"/>
    <w:rsid w:val="00446E8E"/>
    <w:rsid w:val="004474F4"/>
    <w:rsid w:val="00447557"/>
    <w:rsid w:val="00447642"/>
    <w:rsid w:val="004476D4"/>
    <w:rsid w:val="00447B71"/>
    <w:rsid w:val="00450245"/>
    <w:rsid w:val="00450454"/>
    <w:rsid w:val="004509F7"/>
    <w:rsid w:val="00450C8A"/>
    <w:rsid w:val="00450D95"/>
    <w:rsid w:val="00450E2B"/>
    <w:rsid w:val="004511A9"/>
    <w:rsid w:val="004512CB"/>
    <w:rsid w:val="004516A8"/>
    <w:rsid w:val="004516F9"/>
    <w:rsid w:val="00451BBE"/>
    <w:rsid w:val="00451F68"/>
    <w:rsid w:val="00452262"/>
    <w:rsid w:val="004523DE"/>
    <w:rsid w:val="004524EA"/>
    <w:rsid w:val="004528E1"/>
    <w:rsid w:val="00452B78"/>
    <w:rsid w:val="004530CE"/>
    <w:rsid w:val="004531D7"/>
    <w:rsid w:val="00453207"/>
    <w:rsid w:val="004533BC"/>
    <w:rsid w:val="004533C9"/>
    <w:rsid w:val="00453BF9"/>
    <w:rsid w:val="00453CE4"/>
    <w:rsid w:val="00454034"/>
    <w:rsid w:val="0045437D"/>
    <w:rsid w:val="00454547"/>
    <w:rsid w:val="00454697"/>
    <w:rsid w:val="00454805"/>
    <w:rsid w:val="00454AC8"/>
    <w:rsid w:val="00454AE7"/>
    <w:rsid w:val="00454C2D"/>
    <w:rsid w:val="004550C0"/>
    <w:rsid w:val="004551E5"/>
    <w:rsid w:val="0045521B"/>
    <w:rsid w:val="004556BE"/>
    <w:rsid w:val="00455CF0"/>
    <w:rsid w:val="00455FB4"/>
    <w:rsid w:val="00456217"/>
    <w:rsid w:val="0045626E"/>
    <w:rsid w:val="00456495"/>
    <w:rsid w:val="00456667"/>
    <w:rsid w:val="00456BE5"/>
    <w:rsid w:val="00456CC6"/>
    <w:rsid w:val="004570F2"/>
    <w:rsid w:val="0045721C"/>
    <w:rsid w:val="004576CB"/>
    <w:rsid w:val="00457C55"/>
    <w:rsid w:val="00457CB1"/>
    <w:rsid w:val="00457CD6"/>
    <w:rsid w:val="00457EB3"/>
    <w:rsid w:val="00457ED2"/>
    <w:rsid w:val="00457EF5"/>
    <w:rsid w:val="004600DC"/>
    <w:rsid w:val="0046017E"/>
    <w:rsid w:val="004608ED"/>
    <w:rsid w:val="00460B1F"/>
    <w:rsid w:val="00460BAB"/>
    <w:rsid w:val="00461330"/>
    <w:rsid w:val="00461637"/>
    <w:rsid w:val="00461654"/>
    <w:rsid w:val="00462376"/>
    <w:rsid w:val="004623DF"/>
    <w:rsid w:val="00462474"/>
    <w:rsid w:val="00462DE8"/>
    <w:rsid w:val="004637CC"/>
    <w:rsid w:val="004637EF"/>
    <w:rsid w:val="0046386D"/>
    <w:rsid w:val="0046392B"/>
    <w:rsid w:val="00463B39"/>
    <w:rsid w:val="004641E7"/>
    <w:rsid w:val="00464A14"/>
    <w:rsid w:val="00464ADE"/>
    <w:rsid w:val="004656EB"/>
    <w:rsid w:val="004656F3"/>
    <w:rsid w:val="00465702"/>
    <w:rsid w:val="00465A5E"/>
    <w:rsid w:val="00465C3B"/>
    <w:rsid w:val="00465EBB"/>
    <w:rsid w:val="004666BF"/>
    <w:rsid w:val="00466946"/>
    <w:rsid w:val="00466DFC"/>
    <w:rsid w:val="004670DB"/>
    <w:rsid w:val="004676AF"/>
    <w:rsid w:val="0047017E"/>
    <w:rsid w:val="00470188"/>
    <w:rsid w:val="004701B0"/>
    <w:rsid w:val="004701F5"/>
    <w:rsid w:val="00470386"/>
    <w:rsid w:val="00470593"/>
    <w:rsid w:val="00470812"/>
    <w:rsid w:val="0047095D"/>
    <w:rsid w:val="00470AA8"/>
    <w:rsid w:val="00470D7A"/>
    <w:rsid w:val="00470ECF"/>
    <w:rsid w:val="00470EED"/>
    <w:rsid w:val="004711D5"/>
    <w:rsid w:val="004712A4"/>
    <w:rsid w:val="00471488"/>
    <w:rsid w:val="0047151C"/>
    <w:rsid w:val="004715A2"/>
    <w:rsid w:val="004716FD"/>
    <w:rsid w:val="004718FE"/>
    <w:rsid w:val="0047195B"/>
    <w:rsid w:val="00471AB0"/>
    <w:rsid w:val="00472190"/>
    <w:rsid w:val="0047224C"/>
    <w:rsid w:val="004727A3"/>
    <w:rsid w:val="004727FC"/>
    <w:rsid w:val="00472DB4"/>
    <w:rsid w:val="00472EAF"/>
    <w:rsid w:val="00472FE7"/>
    <w:rsid w:val="004730BC"/>
    <w:rsid w:val="00473139"/>
    <w:rsid w:val="004740EB"/>
    <w:rsid w:val="00474B39"/>
    <w:rsid w:val="00475675"/>
    <w:rsid w:val="004757C8"/>
    <w:rsid w:val="00475B2C"/>
    <w:rsid w:val="00475BEB"/>
    <w:rsid w:val="0047609E"/>
    <w:rsid w:val="00476111"/>
    <w:rsid w:val="00476149"/>
    <w:rsid w:val="004761F0"/>
    <w:rsid w:val="004763DD"/>
    <w:rsid w:val="004765C7"/>
    <w:rsid w:val="0047660A"/>
    <w:rsid w:val="004767F7"/>
    <w:rsid w:val="00476897"/>
    <w:rsid w:val="00476A17"/>
    <w:rsid w:val="00476F28"/>
    <w:rsid w:val="00476FDD"/>
    <w:rsid w:val="00477104"/>
    <w:rsid w:val="004774C0"/>
    <w:rsid w:val="0047776F"/>
    <w:rsid w:val="00480419"/>
    <w:rsid w:val="00480532"/>
    <w:rsid w:val="00480636"/>
    <w:rsid w:val="0048074A"/>
    <w:rsid w:val="0048075C"/>
    <w:rsid w:val="00480DA7"/>
    <w:rsid w:val="00480EF0"/>
    <w:rsid w:val="00481368"/>
    <w:rsid w:val="00481497"/>
    <w:rsid w:val="00482D49"/>
    <w:rsid w:val="00483056"/>
    <w:rsid w:val="0048335F"/>
    <w:rsid w:val="004836E5"/>
    <w:rsid w:val="00483788"/>
    <w:rsid w:val="004838E8"/>
    <w:rsid w:val="004838E9"/>
    <w:rsid w:val="00483A4C"/>
    <w:rsid w:val="00484031"/>
    <w:rsid w:val="00484102"/>
    <w:rsid w:val="0048416E"/>
    <w:rsid w:val="0048418F"/>
    <w:rsid w:val="004842DD"/>
    <w:rsid w:val="0048447B"/>
    <w:rsid w:val="00484696"/>
    <w:rsid w:val="004848AF"/>
    <w:rsid w:val="00484CAC"/>
    <w:rsid w:val="00484F8D"/>
    <w:rsid w:val="00485716"/>
    <w:rsid w:val="0048588D"/>
    <w:rsid w:val="00486094"/>
    <w:rsid w:val="00486747"/>
    <w:rsid w:val="00486762"/>
    <w:rsid w:val="00486EAE"/>
    <w:rsid w:val="0048725A"/>
    <w:rsid w:val="004874B0"/>
    <w:rsid w:val="00487A08"/>
    <w:rsid w:val="00487D05"/>
    <w:rsid w:val="00487DE5"/>
    <w:rsid w:val="00487E26"/>
    <w:rsid w:val="0049019E"/>
    <w:rsid w:val="00490440"/>
    <w:rsid w:val="00490B32"/>
    <w:rsid w:val="00490D14"/>
    <w:rsid w:val="00490DC9"/>
    <w:rsid w:val="00490DD3"/>
    <w:rsid w:val="0049107E"/>
    <w:rsid w:val="00491260"/>
    <w:rsid w:val="004912A7"/>
    <w:rsid w:val="004912F6"/>
    <w:rsid w:val="00491310"/>
    <w:rsid w:val="00491575"/>
    <w:rsid w:val="004916A0"/>
    <w:rsid w:val="0049182F"/>
    <w:rsid w:val="00491A71"/>
    <w:rsid w:val="00491B1B"/>
    <w:rsid w:val="00491FFF"/>
    <w:rsid w:val="004925CA"/>
    <w:rsid w:val="00492627"/>
    <w:rsid w:val="0049270B"/>
    <w:rsid w:val="00492807"/>
    <w:rsid w:val="004928DB"/>
    <w:rsid w:val="004928FC"/>
    <w:rsid w:val="004928FD"/>
    <w:rsid w:val="00492959"/>
    <w:rsid w:val="0049305C"/>
    <w:rsid w:val="00493341"/>
    <w:rsid w:val="0049353C"/>
    <w:rsid w:val="00493645"/>
    <w:rsid w:val="00493657"/>
    <w:rsid w:val="00493677"/>
    <w:rsid w:val="004936FF"/>
    <w:rsid w:val="0049372D"/>
    <w:rsid w:val="00493ABE"/>
    <w:rsid w:val="00493D21"/>
    <w:rsid w:val="00493D7F"/>
    <w:rsid w:val="00494080"/>
    <w:rsid w:val="00494116"/>
    <w:rsid w:val="00494478"/>
    <w:rsid w:val="00494583"/>
    <w:rsid w:val="00494B48"/>
    <w:rsid w:val="00494D90"/>
    <w:rsid w:val="00494F75"/>
    <w:rsid w:val="00494F7A"/>
    <w:rsid w:val="00494FE1"/>
    <w:rsid w:val="0049504D"/>
    <w:rsid w:val="004950A6"/>
    <w:rsid w:val="00495110"/>
    <w:rsid w:val="0049532B"/>
    <w:rsid w:val="00495407"/>
    <w:rsid w:val="004954C8"/>
    <w:rsid w:val="00495D46"/>
    <w:rsid w:val="00495F3B"/>
    <w:rsid w:val="00496170"/>
    <w:rsid w:val="004966C7"/>
    <w:rsid w:val="0049695E"/>
    <w:rsid w:val="00496A8E"/>
    <w:rsid w:val="00497125"/>
    <w:rsid w:val="0049722D"/>
    <w:rsid w:val="00497377"/>
    <w:rsid w:val="00497386"/>
    <w:rsid w:val="00497722"/>
    <w:rsid w:val="00497791"/>
    <w:rsid w:val="00497A6B"/>
    <w:rsid w:val="00497CA7"/>
    <w:rsid w:val="00497D35"/>
    <w:rsid w:val="004A042C"/>
    <w:rsid w:val="004A0687"/>
    <w:rsid w:val="004A06BA"/>
    <w:rsid w:val="004A0F21"/>
    <w:rsid w:val="004A0F65"/>
    <w:rsid w:val="004A1029"/>
    <w:rsid w:val="004A182B"/>
    <w:rsid w:val="004A1A4F"/>
    <w:rsid w:val="004A1B74"/>
    <w:rsid w:val="004A1BB0"/>
    <w:rsid w:val="004A1D1E"/>
    <w:rsid w:val="004A253C"/>
    <w:rsid w:val="004A305C"/>
    <w:rsid w:val="004A3211"/>
    <w:rsid w:val="004A36C9"/>
    <w:rsid w:val="004A3948"/>
    <w:rsid w:val="004A39B6"/>
    <w:rsid w:val="004A3B17"/>
    <w:rsid w:val="004A3B1E"/>
    <w:rsid w:val="004A4172"/>
    <w:rsid w:val="004A44A8"/>
    <w:rsid w:val="004A59D1"/>
    <w:rsid w:val="004A5A78"/>
    <w:rsid w:val="004A5AA5"/>
    <w:rsid w:val="004A5C22"/>
    <w:rsid w:val="004A5CA3"/>
    <w:rsid w:val="004A5D7C"/>
    <w:rsid w:val="004A652B"/>
    <w:rsid w:val="004A7181"/>
    <w:rsid w:val="004A7ECA"/>
    <w:rsid w:val="004B0100"/>
    <w:rsid w:val="004B0235"/>
    <w:rsid w:val="004B025F"/>
    <w:rsid w:val="004B0AD7"/>
    <w:rsid w:val="004B0B3C"/>
    <w:rsid w:val="004B0B8B"/>
    <w:rsid w:val="004B0BD7"/>
    <w:rsid w:val="004B0BF5"/>
    <w:rsid w:val="004B0EA1"/>
    <w:rsid w:val="004B0FD6"/>
    <w:rsid w:val="004B1082"/>
    <w:rsid w:val="004B12F5"/>
    <w:rsid w:val="004B1835"/>
    <w:rsid w:val="004B18FC"/>
    <w:rsid w:val="004B23E9"/>
    <w:rsid w:val="004B2CE5"/>
    <w:rsid w:val="004B2EA8"/>
    <w:rsid w:val="004B2F7C"/>
    <w:rsid w:val="004B33C7"/>
    <w:rsid w:val="004B340F"/>
    <w:rsid w:val="004B3535"/>
    <w:rsid w:val="004B3821"/>
    <w:rsid w:val="004B3C9A"/>
    <w:rsid w:val="004B4116"/>
    <w:rsid w:val="004B4360"/>
    <w:rsid w:val="004B43D4"/>
    <w:rsid w:val="004B44FD"/>
    <w:rsid w:val="004B4DBC"/>
    <w:rsid w:val="004B5273"/>
    <w:rsid w:val="004B54A6"/>
    <w:rsid w:val="004B55B1"/>
    <w:rsid w:val="004B5621"/>
    <w:rsid w:val="004B562F"/>
    <w:rsid w:val="004B5E98"/>
    <w:rsid w:val="004B5F86"/>
    <w:rsid w:val="004B6077"/>
    <w:rsid w:val="004B6A1E"/>
    <w:rsid w:val="004B759C"/>
    <w:rsid w:val="004B7663"/>
    <w:rsid w:val="004B776B"/>
    <w:rsid w:val="004B7804"/>
    <w:rsid w:val="004B791F"/>
    <w:rsid w:val="004B7D12"/>
    <w:rsid w:val="004B7DCA"/>
    <w:rsid w:val="004B7F38"/>
    <w:rsid w:val="004C0086"/>
    <w:rsid w:val="004C0264"/>
    <w:rsid w:val="004C0478"/>
    <w:rsid w:val="004C0C8D"/>
    <w:rsid w:val="004C11B1"/>
    <w:rsid w:val="004C1220"/>
    <w:rsid w:val="004C1393"/>
    <w:rsid w:val="004C19AA"/>
    <w:rsid w:val="004C19B3"/>
    <w:rsid w:val="004C1C5A"/>
    <w:rsid w:val="004C1D12"/>
    <w:rsid w:val="004C21CB"/>
    <w:rsid w:val="004C254C"/>
    <w:rsid w:val="004C35BA"/>
    <w:rsid w:val="004C3C72"/>
    <w:rsid w:val="004C4A3E"/>
    <w:rsid w:val="004C5260"/>
    <w:rsid w:val="004C5356"/>
    <w:rsid w:val="004C5505"/>
    <w:rsid w:val="004C5678"/>
    <w:rsid w:val="004C572C"/>
    <w:rsid w:val="004C59CA"/>
    <w:rsid w:val="004C5CC6"/>
    <w:rsid w:val="004C60DB"/>
    <w:rsid w:val="004C6A2E"/>
    <w:rsid w:val="004C6CF1"/>
    <w:rsid w:val="004C707B"/>
    <w:rsid w:val="004C71F2"/>
    <w:rsid w:val="004C72B3"/>
    <w:rsid w:val="004C7530"/>
    <w:rsid w:val="004C76CA"/>
    <w:rsid w:val="004C798C"/>
    <w:rsid w:val="004C7C05"/>
    <w:rsid w:val="004D0392"/>
    <w:rsid w:val="004D04FC"/>
    <w:rsid w:val="004D0580"/>
    <w:rsid w:val="004D05A3"/>
    <w:rsid w:val="004D0D48"/>
    <w:rsid w:val="004D1163"/>
    <w:rsid w:val="004D1185"/>
    <w:rsid w:val="004D18C0"/>
    <w:rsid w:val="004D18E0"/>
    <w:rsid w:val="004D232C"/>
    <w:rsid w:val="004D2593"/>
    <w:rsid w:val="004D25F1"/>
    <w:rsid w:val="004D294C"/>
    <w:rsid w:val="004D2BFC"/>
    <w:rsid w:val="004D2C8F"/>
    <w:rsid w:val="004D32E4"/>
    <w:rsid w:val="004D4384"/>
    <w:rsid w:val="004D4392"/>
    <w:rsid w:val="004D457E"/>
    <w:rsid w:val="004D4783"/>
    <w:rsid w:val="004D4EF4"/>
    <w:rsid w:val="004D50BD"/>
    <w:rsid w:val="004D566C"/>
    <w:rsid w:val="004D5AB9"/>
    <w:rsid w:val="004D5C97"/>
    <w:rsid w:val="004D5CBB"/>
    <w:rsid w:val="004D628E"/>
    <w:rsid w:val="004D6350"/>
    <w:rsid w:val="004D6526"/>
    <w:rsid w:val="004D6657"/>
    <w:rsid w:val="004D6A54"/>
    <w:rsid w:val="004D6AFC"/>
    <w:rsid w:val="004D6D36"/>
    <w:rsid w:val="004D6E62"/>
    <w:rsid w:val="004D74DE"/>
    <w:rsid w:val="004D7743"/>
    <w:rsid w:val="004D78CF"/>
    <w:rsid w:val="004D7999"/>
    <w:rsid w:val="004D79BE"/>
    <w:rsid w:val="004D7A08"/>
    <w:rsid w:val="004D7D0E"/>
    <w:rsid w:val="004D7D64"/>
    <w:rsid w:val="004E0098"/>
    <w:rsid w:val="004E07C6"/>
    <w:rsid w:val="004E0977"/>
    <w:rsid w:val="004E0D11"/>
    <w:rsid w:val="004E10F3"/>
    <w:rsid w:val="004E128C"/>
    <w:rsid w:val="004E134B"/>
    <w:rsid w:val="004E167F"/>
    <w:rsid w:val="004E16FE"/>
    <w:rsid w:val="004E1728"/>
    <w:rsid w:val="004E1778"/>
    <w:rsid w:val="004E1918"/>
    <w:rsid w:val="004E1F2F"/>
    <w:rsid w:val="004E20C0"/>
    <w:rsid w:val="004E21CF"/>
    <w:rsid w:val="004E2976"/>
    <w:rsid w:val="004E29D8"/>
    <w:rsid w:val="004E32E2"/>
    <w:rsid w:val="004E34E2"/>
    <w:rsid w:val="004E3759"/>
    <w:rsid w:val="004E3BBE"/>
    <w:rsid w:val="004E3DC4"/>
    <w:rsid w:val="004E43B4"/>
    <w:rsid w:val="004E468F"/>
    <w:rsid w:val="004E47DE"/>
    <w:rsid w:val="004E4A78"/>
    <w:rsid w:val="004E4CBA"/>
    <w:rsid w:val="004E4EB6"/>
    <w:rsid w:val="004E519A"/>
    <w:rsid w:val="004E5220"/>
    <w:rsid w:val="004E52F3"/>
    <w:rsid w:val="004E56AA"/>
    <w:rsid w:val="004E5753"/>
    <w:rsid w:val="004E597D"/>
    <w:rsid w:val="004E59BD"/>
    <w:rsid w:val="004E5BF4"/>
    <w:rsid w:val="004E5C97"/>
    <w:rsid w:val="004E5CDB"/>
    <w:rsid w:val="004E66BC"/>
    <w:rsid w:val="004E673D"/>
    <w:rsid w:val="004E698D"/>
    <w:rsid w:val="004E6ABA"/>
    <w:rsid w:val="004E7125"/>
    <w:rsid w:val="004E74E5"/>
    <w:rsid w:val="004E7514"/>
    <w:rsid w:val="004E790D"/>
    <w:rsid w:val="004F052D"/>
    <w:rsid w:val="004F0B70"/>
    <w:rsid w:val="004F0C1E"/>
    <w:rsid w:val="004F0C3D"/>
    <w:rsid w:val="004F1578"/>
    <w:rsid w:val="004F19FC"/>
    <w:rsid w:val="004F2130"/>
    <w:rsid w:val="004F213C"/>
    <w:rsid w:val="004F23BF"/>
    <w:rsid w:val="004F2745"/>
    <w:rsid w:val="004F27EB"/>
    <w:rsid w:val="004F2C13"/>
    <w:rsid w:val="004F2D30"/>
    <w:rsid w:val="004F3213"/>
    <w:rsid w:val="004F3229"/>
    <w:rsid w:val="004F332A"/>
    <w:rsid w:val="004F33F7"/>
    <w:rsid w:val="004F3531"/>
    <w:rsid w:val="004F3778"/>
    <w:rsid w:val="004F38B5"/>
    <w:rsid w:val="004F39DA"/>
    <w:rsid w:val="004F3AAA"/>
    <w:rsid w:val="004F3C3C"/>
    <w:rsid w:val="004F3ECB"/>
    <w:rsid w:val="004F40E7"/>
    <w:rsid w:val="004F47EB"/>
    <w:rsid w:val="004F4811"/>
    <w:rsid w:val="004F49AC"/>
    <w:rsid w:val="004F4AD4"/>
    <w:rsid w:val="004F4ADF"/>
    <w:rsid w:val="004F4B4D"/>
    <w:rsid w:val="004F4BD4"/>
    <w:rsid w:val="004F555D"/>
    <w:rsid w:val="004F5714"/>
    <w:rsid w:val="004F5825"/>
    <w:rsid w:val="004F5BC1"/>
    <w:rsid w:val="004F5F62"/>
    <w:rsid w:val="004F5F90"/>
    <w:rsid w:val="004F61BC"/>
    <w:rsid w:val="004F6427"/>
    <w:rsid w:val="004F65CD"/>
    <w:rsid w:val="004F674D"/>
    <w:rsid w:val="004F69AB"/>
    <w:rsid w:val="004F6A5B"/>
    <w:rsid w:val="004F6EE8"/>
    <w:rsid w:val="004F7059"/>
    <w:rsid w:val="004F707A"/>
    <w:rsid w:val="004F78EF"/>
    <w:rsid w:val="004F7F61"/>
    <w:rsid w:val="00500050"/>
    <w:rsid w:val="005002A6"/>
    <w:rsid w:val="0050031D"/>
    <w:rsid w:val="0050044F"/>
    <w:rsid w:val="00500549"/>
    <w:rsid w:val="005007C0"/>
    <w:rsid w:val="00500A07"/>
    <w:rsid w:val="00500A24"/>
    <w:rsid w:val="00500CA6"/>
    <w:rsid w:val="00500E0A"/>
    <w:rsid w:val="00500FF9"/>
    <w:rsid w:val="00501030"/>
    <w:rsid w:val="00501305"/>
    <w:rsid w:val="00501695"/>
    <w:rsid w:val="00501990"/>
    <w:rsid w:val="005020ED"/>
    <w:rsid w:val="00502174"/>
    <w:rsid w:val="005021D9"/>
    <w:rsid w:val="005021EB"/>
    <w:rsid w:val="00502584"/>
    <w:rsid w:val="00502EE0"/>
    <w:rsid w:val="00503115"/>
    <w:rsid w:val="0050315A"/>
    <w:rsid w:val="0050375C"/>
    <w:rsid w:val="0050375F"/>
    <w:rsid w:val="00503A53"/>
    <w:rsid w:val="00503B7F"/>
    <w:rsid w:val="00503D6D"/>
    <w:rsid w:val="00503EA6"/>
    <w:rsid w:val="00504492"/>
    <w:rsid w:val="0050482C"/>
    <w:rsid w:val="00504C3C"/>
    <w:rsid w:val="005050D0"/>
    <w:rsid w:val="00505243"/>
    <w:rsid w:val="00505370"/>
    <w:rsid w:val="005054B4"/>
    <w:rsid w:val="005055D7"/>
    <w:rsid w:val="0050572B"/>
    <w:rsid w:val="00505816"/>
    <w:rsid w:val="00505905"/>
    <w:rsid w:val="00505AD0"/>
    <w:rsid w:val="00505B3A"/>
    <w:rsid w:val="00505B88"/>
    <w:rsid w:val="00505E30"/>
    <w:rsid w:val="00505E61"/>
    <w:rsid w:val="00505EF6"/>
    <w:rsid w:val="005063BD"/>
    <w:rsid w:val="00506654"/>
    <w:rsid w:val="00506A86"/>
    <w:rsid w:val="00506ABE"/>
    <w:rsid w:val="0050730A"/>
    <w:rsid w:val="0050733B"/>
    <w:rsid w:val="0050771E"/>
    <w:rsid w:val="00507775"/>
    <w:rsid w:val="00507AF4"/>
    <w:rsid w:val="00507B2E"/>
    <w:rsid w:val="00507CDD"/>
    <w:rsid w:val="00507F9E"/>
    <w:rsid w:val="00510034"/>
    <w:rsid w:val="00510049"/>
    <w:rsid w:val="0051012A"/>
    <w:rsid w:val="005101AF"/>
    <w:rsid w:val="005104FD"/>
    <w:rsid w:val="005106CA"/>
    <w:rsid w:val="00510A2E"/>
    <w:rsid w:val="00511074"/>
    <w:rsid w:val="0051173B"/>
    <w:rsid w:val="0051179E"/>
    <w:rsid w:val="005117EE"/>
    <w:rsid w:val="00511AD3"/>
    <w:rsid w:val="00511B3D"/>
    <w:rsid w:val="00511B6A"/>
    <w:rsid w:val="00511BED"/>
    <w:rsid w:val="005121F0"/>
    <w:rsid w:val="0051242A"/>
    <w:rsid w:val="00512682"/>
    <w:rsid w:val="00512D26"/>
    <w:rsid w:val="00512E7A"/>
    <w:rsid w:val="00512EB6"/>
    <w:rsid w:val="00512FAA"/>
    <w:rsid w:val="00513714"/>
    <w:rsid w:val="00513FC6"/>
    <w:rsid w:val="00514207"/>
    <w:rsid w:val="00514254"/>
    <w:rsid w:val="005146DE"/>
    <w:rsid w:val="005148E9"/>
    <w:rsid w:val="00514B37"/>
    <w:rsid w:val="00514B69"/>
    <w:rsid w:val="00514E89"/>
    <w:rsid w:val="00515674"/>
    <w:rsid w:val="005157A9"/>
    <w:rsid w:val="00515985"/>
    <w:rsid w:val="00515BCE"/>
    <w:rsid w:val="00515E24"/>
    <w:rsid w:val="0051655B"/>
    <w:rsid w:val="00516635"/>
    <w:rsid w:val="005169A9"/>
    <w:rsid w:val="00516C22"/>
    <w:rsid w:val="00516C8B"/>
    <w:rsid w:val="00516E3F"/>
    <w:rsid w:val="005170C2"/>
    <w:rsid w:val="005172B1"/>
    <w:rsid w:val="005174D5"/>
    <w:rsid w:val="005174E7"/>
    <w:rsid w:val="005176C9"/>
    <w:rsid w:val="00517870"/>
    <w:rsid w:val="005178A3"/>
    <w:rsid w:val="005178D7"/>
    <w:rsid w:val="00520189"/>
    <w:rsid w:val="00520673"/>
    <w:rsid w:val="00520AE5"/>
    <w:rsid w:val="00520B5E"/>
    <w:rsid w:val="00520CBD"/>
    <w:rsid w:val="00520D6A"/>
    <w:rsid w:val="00520FB3"/>
    <w:rsid w:val="00521022"/>
    <w:rsid w:val="005218C3"/>
    <w:rsid w:val="005218C9"/>
    <w:rsid w:val="00521C02"/>
    <w:rsid w:val="00521DFC"/>
    <w:rsid w:val="00521F11"/>
    <w:rsid w:val="005220C5"/>
    <w:rsid w:val="005221BF"/>
    <w:rsid w:val="005223CF"/>
    <w:rsid w:val="00522A4B"/>
    <w:rsid w:val="00522F4B"/>
    <w:rsid w:val="0052303E"/>
    <w:rsid w:val="005233F9"/>
    <w:rsid w:val="005235AB"/>
    <w:rsid w:val="005240D5"/>
    <w:rsid w:val="00524101"/>
    <w:rsid w:val="0052459E"/>
    <w:rsid w:val="00524E2F"/>
    <w:rsid w:val="00524F7E"/>
    <w:rsid w:val="00525CCA"/>
    <w:rsid w:val="00525EB1"/>
    <w:rsid w:val="00525F13"/>
    <w:rsid w:val="00526207"/>
    <w:rsid w:val="0052621F"/>
    <w:rsid w:val="005264BC"/>
    <w:rsid w:val="005269AF"/>
    <w:rsid w:val="00526BCF"/>
    <w:rsid w:val="00526CBF"/>
    <w:rsid w:val="00526D22"/>
    <w:rsid w:val="005270D0"/>
    <w:rsid w:val="0052712E"/>
    <w:rsid w:val="00527208"/>
    <w:rsid w:val="00527319"/>
    <w:rsid w:val="00527549"/>
    <w:rsid w:val="00527558"/>
    <w:rsid w:val="00527857"/>
    <w:rsid w:val="00527B0E"/>
    <w:rsid w:val="00530396"/>
    <w:rsid w:val="005309E2"/>
    <w:rsid w:val="00530A6B"/>
    <w:rsid w:val="00530AF6"/>
    <w:rsid w:val="00530C89"/>
    <w:rsid w:val="00531083"/>
    <w:rsid w:val="0053116C"/>
    <w:rsid w:val="005311D7"/>
    <w:rsid w:val="00531B0A"/>
    <w:rsid w:val="0053225E"/>
    <w:rsid w:val="0053288A"/>
    <w:rsid w:val="005328AB"/>
    <w:rsid w:val="0053294F"/>
    <w:rsid w:val="00532989"/>
    <w:rsid w:val="005329E4"/>
    <w:rsid w:val="00533024"/>
    <w:rsid w:val="00533044"/>
    <w:rsid w:val="00533096"/>
    <w:rsid w:val="00533213"/>
    <w:rsid w:val="0053336D"/>
    <w:rsid w:val="0053369D"/>
    <w:rsid w:val="00533AF3"/>
    <w:rsid w:val="00534208"/>
    <w:rsid w:val="0053429C"/>
    <w:rsid w:val="005343FB"/>
    <w:rsid w:val="005344D8"/>
    <w:rsid w:val="0053451A"/>
    <w:rsid w:val="00534805"/>
    <w:rsid w:val="005348A7"/>
    <w:rsid w:val="005351D0"/>
    <w:rsid w:val="005353B2"/>
    <w:rsid w:val="00535668"/>
    <w:rsid w:val="00535933"/>
    <w:rsid w:val="00535A25"/>
    <w:rsid w:val="00535A42"/>
    <w:rsid w:val="00535AF3"/>
    <w:rsid w:val="00535BCB"/>
    <w:rsid w:val="00535D0B"/>
    <w:rsid w:val="0053629F"/>
    <w:rsid w:val="00536602"/>
    <w:rsid w:val="005366E4"/>
    <w:rsid w:val="00536720"/>
    <w:rsid w:val="0053677E"/>
    <w:rsid w:val="00536AB9"/>
    <w:rsid w:val="00536AC0"/>
    <w:rsid w:val="00536BDA"/>
    <w:rsid w:val="005372C3"/>
    <w:rsid w:val="005373EA"/>
    <w:rsid w:val="00537514"/>
    <w:rsid w:val="005375AB"/>
    <w:rsid w:val="005376BE"/>
    <w:rsid w:val="00537769"/>
    <w:rsid w:val="00537995"/>
    <w:rsid w:val="00537DA6"/>
    <w:rsid w:val="00540219"/>
    <w:rsid w:val="005404A4"/>
    <w:rsid w:val="00540894"/>
    <w:rsid w:val="00540A7F"/>
    <w:rsid w:val="00541787"/>
    <w:rsid w:val="00541947"/>
    <w:rsid w:val="00541D76"/>
    <w:rsid w:val="00542145"/>
    <w:rsid w:val="005421EE"/>
    <w:rsid w:val="00542319"/>
    <w:rsid w:val="0054247B"/>
    <w:rsid w:val="00542852"/>
    <w:rsid w:val="005429EE"/>
    <w:rsid w:val="005431BC"/>
    <w:rsid w:val="00543368"/>
    <w:rsid w:val="00543542"/>
    <w:rsid w:val="00543782"/>
    <w:rsid w:val="00544190"/>
    <w:rsid w:val="00544321"/>
    <w:rsid w:val="0054442F"/>
    <w:rsid w:val="00544560"/>
    <w:rsid w:val="00544566"/>
    <w:rsid w:val="005448F2"/>
    <w:rsid w:val="00544A46"/>
    <w:rsid w:val="00544E36"/>
    <w:rsid w:val="00544E73"/>
    <w:rsid w:val="00544EB8"/>
    <w:rsid w:val="00544F7B"/>
    <w:rsid w:val="0054509C"/>
    <w:rsid w:val="00545299"/>
    <w:rsid w:val="005457AA"/>
    <w:rsid w:val="005458B3"/>
    <w:rsid w:val="00545A16"/>
    <w:rsid w:val="00546144"/>
    <w:rsid w:val="0054616C"/>
    <w:rsid w:val="00546B4A"/>
    <w:rsid w:val="00546B60"/>
    <w:rsid w:val="00546F01"/>
    <w:rsid w:val="00546FCD"/>
    <w:rsid w:val="0054704E"/>
    <w:rsid w:val="00547066"/>
    <w:rsid w:val="00547160"/>
    <w:rsid w:val="00547389"/>
    <w:rsid w:val="00547AAB"/>
    <w:rsid w:val="00547B65"/>
    <w:rsid w:val="00547B6C"/>
    <w:rsid w:val="00547B8C"/>
    <w:rsid w:val="00547E16"/>
    <w:rsid w:val="005505AF"/>
    <w:rsid w:val="005507F7"/>
    <w:rsid w:val="00550D70"/>
    <w:rsid w:val="005510CB"/>
    <w:rsid w:val="0055125E"/>
    <w:rsid w:val="0055164D"/>
    <w:rsid w:val="005517BF"/>
    <w:rsid w:val="0055195E"/>
    <w:rsid w:val="00551B5C"/>
    <w:rsid w:val="00552190"/>
    <w:rsid w:val="0055231E"/>
    <w:rsid w:val="00552CD0"/>
    <w:rsid w:val="0055340F"/>
    <w:rsid w:val="005534A0"/>
    <w:rsid w:val="00553574"/>
    <w:rsid w:val="0055387C"/>
    <w:rsid w:val="00553FF9"/>
    <w:rsid w:val="00554055"/>
    <w:rsid w:val="005543E5"/>
    <w:rsid w:val="00554AEC"/>
    <w:rsid w:val="00554AF0"/>
    <w:rsid w:val="00554BC7"/>
    <w:rsid w:val="005552E3"/>
    <w:rsid w:val="005553D2"/>
    <w:rsid w:val="0055572B"/>
    <w:rsid w:val="005559E0"/>
    <w:rsid w:val="00555B41"/>
    <w:rsid w:val="00555C72"/>
    <w:rsid w:val="00555D5C"/>
    <w:rsid w:val="00555F64"/>
    <w:rsid w:val="0055669B"/>
    <w:rsid w:val="00556E69"/>
    <w:rsid w:val="00557171"/>
    <w:rsid w:val="005572C5"/>
    <w:rsid w:val="00557432"/>
    <w:rsid w:val="005579F7"/>
    <w:rsid w:val="00557AB2"/>
    <w:rsid w:val="00557CEE"/>
    <w:rsid w:val="00557E8C"/>
    <w:rsid w:val="00557F6A"/>
    <w:rsid w:val="005600E1"/>
    <w:rsid w:val="00560DBA"/>
    <w:rsid w:val="00560F98"/>
    <w:rsid w:val="00561A49"/>
    <w:rsid w:val="00561E86"/>
    <w:rsid w:val="005625DC"/>
    <w:rsid w:val="005628C2"/>
    <w:rsid w:val="00562ADF"/>
    <w:rsid w:val="00562B70"/>
    <w:rsid w:val="00562CE8"/>
    <w:rsid w:val="0056328B"/>
    <w:rsid w:val="00563749"/>
    <w:rsid w:val="0056388B"/>
    <w:rsid w:val="00563CE0"/>
    <w:rsid w:val="00563DDB"/>
    <w:rsid w:val="00563F31"/>
    <w:rsid w:val="00564186"/>
    <w:rsid w:val="00564945"/>
    <w:rsid w:val="00564D8D"/>
    <w:rsid w:val="0056504C"/>
    <w:rsid w:val="005650FD"/>
    <w:rsid w:val="0056536D"/>
    <w:rsid w:val="0056561B"/>
    <w:rsid w:val="0056570D"/>
    <w:rsid w:val="005657D7"/>
    <w:rsid w:val="00565A60"/>
    <w:rsid w:val="00565B9F"/>
    <w:rsid w:val="00565DA5"/>
    <w:rsid w:val="00566248"/>
    <w:rsid w:val="0056626F"/>
    <w:rsid w:val="00566370"/>
    <w:rsid w:val="005665E1"/>
    <w:rsid w:val="00566743"/>
    <w:rsid w:val="0056675E"/>
    <w:rsid w:val="00566943"/>
    <w:rsid w:val="00566988"/>
    <w:rsid w:val="00566C5B"/>
    <w:rsid w:val="00566C99"/>
    <w:rsid w:val="00567073"/>
    <w:rsid w:val="005673B2"/>
    <w:rsid w:val="0056746C"/>
    <w:rsid w:val="00567736"/>
    <w:rsid w:val="00567BAE"/>
    <w:rsid w:val="00567C16"/>
    <w:rsid w:val="00567C75"/>
    <w:rsid w:val="00567E01"/>
    <w:rsid w:val="00567EC2"/>
    <w:rsid w:val="0057007A"/>
    <w:rsid w:val="0057029C"/>
    <w:rsid w:val="00570404"/>
    <w:rsid w:val="005704F0"/>
    <w:rsid w:val="00570689"/>
    <w:rsid w:val="005707F4"/>
    <w:rsid w:val="0057089E"/>
    <w:rsid w:val="00570AC1"/>
    <w:rsid w:val="00570E03"/>
    <w:rsid w:val="00571BE6"/>
    <w:rsid w:val="0057212B"/>
    <w:rsid w:val="005721B1"/>
    <w:rsid w:val="0057278F"/>
    <w:rsid w:val="00572A54"/>
    <w:rsid w:val="00572AEC"/>
    <w:rsid w:val="00572DD8"/>
    <w:rsid w:val="00572F78"/>
    <w:rsid w:val="005735DE"/>
    <w:rsid w:val="00573A71"/>
    <w:rsid w:val="00573E81"/>
    <w:rsid w:val="005750EF"/>
    <w:rsid w:val="0057569F"/>
    <w:rsid w:val="00575AC4"/>
    <w:rsid w:val="00575AFE"/>
    <w:rsid w:val="00575EB8"/>
    <w:rsid w:val="00575FDC"/>
    <w:rsid w:val="00576408"/>
    <w:rsid w:val="00576667"/>
    <w:rsid w:val="00576835"/>
    <w:rsid w:val="00576B67"/>
    <w:rsid w:val="00576EE8"/>
    <w:rsid w:val="00576FCA"/>
    <w:rsid w:val="0057725A"/>
    <w:rsid w:val="00577871"/>
    <w:rsid w:val="00577F09"/>
    <w:rsid w:val="005802ED"/>
    <w:rsid w:val="00580420"/>
    <w:rsid w:val="00580604"/>
    <w:rsid w:val="00580663"/>
    <w:rsid w:val="005806DA"/>
    <w:rsid w:val="00580933"/>
    <w:rsid w:val="00581077"/>
    <w:rsid w:val="0058129C"/>
    <w:rsid w:val="0058141C"/>
    <w:rsid w:val="0058156D"/>
    <w:rsid w:val="0058166C"/>
    <w:rsid w:val="00582022"/>
    <w:rsid w:val="005820F4"/>
    <w:rsid w:val="00582196"/>
    <w:rsid w:val="005823B1"/>
    <w:rsid w:val="00582773"/>
    <w:rsid w:val="00582B54"/>
    <w:rsid w:val="00582D71"/>
    <w:rsid w:val="00582D9D"/>
    <w:rsid w:val="00583142"/>
    <w:rsid w:val="005833D0"/>
    <w:rsid w:val="005838AE"/>
    <w:rsid w:val="00583E40"/>
    <w:rsid w:val="00584115"/>
    <w:rsid w:val="005842A4"/>
    <w:rsid w:val="005842C3"/>
    <w:rsid w:val="005843BD"/>
    <w:rsid w:val="005845B2"/>
    <w:rsid w:val="0058466B"/>
    <w:rsid w:val="005847EF"/>
    <w:rsid w:val="00584B4B"/>
    <w:rsid w:val="00584D15"/>
    <w:rsid w:val="00584D96"/>
    <w:rsid w:val="00584ECF"/>
    <w:rsid w:val="00585315"/>
    <w:rsid w:val="005856C1"/>
    <w:rsid w:val="00585714"/>
    <w:rsid w:val="0058581F"/>
    <w:rsid w:val="00585A33"/>
    <w:rsid w:val="00585B9C"/>
    <w:rsid w:val="00586109"/>
    <w:rsid w:val="00586176"/>
    <w:rsid w:val="00586736"/>
    <w:rsid w:val="00586C70"/>
    <w:rsid w:val="00586E33"/>
    <w:rsid w:val="0058707C"/>
    <w:rsid w:val="005871ED"/>
    <w:rsid w:val="00587239"/>
    <w:rsid w:val="00587791"/>
    <w:rsid w:val="0058791D"/>
    <w:rsid w:val="005879F2"/>
    <w:rsid w:val="00587C3B"/>
    <w:rsid w:val="00587CFE"/>
    <w:rsid w:val="00587E0B"/>
    <w:rsid w:val="00590020"/>
    <w:rsid w:val="0059007C"/>
    <w:rsid w:val="0059010A"/>
    <w:rsid w:val="005902D4"/>
    <w:rsid w:val="005902FD"/>
    <w:rsid w:val="005908D1"/>
    <w:rsid w:val="00590CBA"/>
    <w:rsid w:val="00590CCE"/>
    <w:rsid w:val="00590E3E"/>
    <w:rsid w:val="005910A7"/>
    <w:rsid w:val="00591B4D"/>
    <w:rsid w:val="00591C84"/>
    <w:rsid w:val="00591D1C"/>
    <w:rsid w:val="00591D7A"/>
    <w:rsid w:val="005925A7"/>
    <w:rsid w:val="00592BA6"/>
    <w:rsid w:val="00592D85"/>
    <w:rsid w:val="00592DF0"/>
    <w:rsid w:val="00592DF4"/>
    <w:rsid w:val="005931BA"/>
    <w:rsid w:val="005932B4"/>
    <w:rsid w:val="00593458"/>
    <w:rsid w:val="005935CA"/>
    <w:rsid w:val="005937BB"/>
    <w:rsid w:val="00593BF2"/>
    <w:rsid w:val="00593CB1"/>
    <w:rsid w:val="005940CA"/>
    <w:rsid w:val="00594395"/>
    <w:rsid w:val="0059453C"/>
    <w:rsid w:val="00594647"/>
    <w:rsid w:val="00594895"/>
    <w:rsid w:val="005948F4"/>
    <w:rsid w:val="00594A4B"/>
    <w:rsid w:val="00595004"/>
    <w:rsid w:val="005950CD"/>
    <w:rsid w:val="00595326"/>
    <w:rsid w:val="005953DC"/>
    <w:rsid w:val="0059547E"/>
    <w:rsid w:val="00595C9A"/>
    <w:rsid w:val="00595D37"/>
    <w:rsid w:val="00595F40"/>
    <w:rsid w:val="00595FBD"/>
    <w:rsid w:val="00596392"/>
    <w:rsid w:val="00596420"/>
    <w:rsid w:val="00596932"/>
    <w:rsid w:val="00596A0C"/>
    <w:rsid w:val="00596AAE"/>
    <w:rsid w:val="00596B78"/>
    <w:rsid w:val="00596BC2"/>
    <w:rsid w:val="00596BC4"/>
    <w:rsid w:val="00596DC6"/>
    <w:rsid w:val="00596F27"/>
    <w:rsid w:val="00596FD3"/>
    <w:rsid w:val="00597902"/>
    <w:rsid w:val="00597A85"/>
    <w:rsid w:val="00597B30"/>
    <w:rsid w:val="00597C5D"/>
    <w:rsid w:val="00597D3D"/>
    <w:rsid w:val="00597DEE"/>
    <w:rsid w:val="00597E60"/>
    <w:rsid w:val="005A094A"/>
    <w:rsid w:val="005A0CB6"/>
    <w:rsid w:val="005A0D9B"/>
    <w:rsid w:val="005A13F5"/>
    <w:rsid w:val="005A1574"/>
    <w:rsid w:val="005A15FF"/>
    <w:rsid w:val="005A17B2"/>
    <w:rsid w:val="005A214D"/>
    <w:rsid w:val="005A2205"/>
    <w:rsid w:val="005A2213"/>
    <w:rsid w:val="005A265A"/>
    <w:rsid w:val="005A2E21"/>
    <w:rsid w:val="005A325D"/>
    <w:rsid w:val="005A383B"/>
    <w:rsid w:val="005A399B"/>
    <w:rsid w:val="005A3A90"/>
    <w:rsid w:val="005A44C1"/>
    <w:rsid w:val="005A4633"/>
    <w:rsid w:val="005A4DD7"/>
    <w:rsid w:val="005A4F4B"/>
    <w:rsid w:val="005A5088"/>
    <w:rsid w:val="005A5757"/>
    <w:rsid w:val="005A5795"/>
    <w:rsid w:val="005A57F3"/>
    <w:rsid w:val="005A5802"/>
    <w:rsid w:val="005A58BD"/>
    <w:rsid w:val="005A5BE1"/>
    <w:rsid w:val="005A5C70"/>
    <w:rsid w:val="005A5EF3"/>
    <w:rsid w:val="005A5FA9"/>
    <w:rsid w:val="005A60B8"/>
    <w:rsid w:val="005A67C6"/>
    <w:rsid w:val="005A6871"/>
    <w:rsid w:val="005A6980"/>
    <w:rsid w:val="005A69F6"/>
    <w:rsid w:val="005A6E12"/>
    <w:rsid w:val="005A6F07"/>
    <w:rsid w:val="005A741B"/>
    <w:rsid w:val="005A74D0"/>
    <w:rsid w:val="005A76DD"/>
    <w:rsid w:val="005A79FF"/>
    <w:rsid w:val="005A7B7D"/>
    <w:rsid w:val="005A7E03"/>
    <w:rsid w:val="005B022E"/>
    <w:rsid w:val="005B0541"/>
    <w:rsid w:val="005B05F9"/>
    <w:rsid w:val="005B098B"/>
    <w:rsid w:val="005B0BA5"/>
    <w:rsid w:val="005B0D34"/>
    <w:rsid w:val="005B0D6A"/>
    <w:rsid w:val="005B0EC5"/>
    <w:rsid w:val="005B1425"/>
    <w:rsid w:val="005B1D1D"/>
    <w:rsid w:val="005B1F9E"/>
    <w:rsid w:val="005B2484"/>
    <w:rsid w:val="005B24DD"/>
    <w:rsid w:val="005B2873"/>
    <w:rsid w:val="005B2B78"/>
    <w:rsid w:val="005B2ED3"/>
    <w:rsid w:val="005B2F16"/>
    <w:rsid w:val="005B3004"/>
    <w:rsid w:val="005B31F0"/>
    <w:rsid w:val="005B357A"/>
    <w:rsid w:val="005B35D6"/>
    <w:rsid w:val="005B37AB"/>
    <w:rsid w:val="005B43FE"/>
    <w:rsid w:val="005B4609"/>
    <w:rsid w:val="005B4A76"/>
    <w:rsid w:val="005B4FB0"/>
    <w:rsid w:val="005B5610"/>
    <w:rsid w:val="005B56C8"/>
    <w:rsid w:val="005B5CC5"/>
    <w:rsid w:val="005B5FD5"/>
    <w:rsid w:val="005B6828"/>
    <w:rsid w:val="005B68C3"/>
    <w:rsid w:val="005B69B1"/>
    <w:rsid w:val="005B69F6"/>
    <w:rsid w:val="005B6AC4"/>
    <w:rsid w:val="005B6D4A"/>
    <w:rsid w:val="005B6EF9"/>
    <w:rsid w:val="005B6F69"/>
    <w:rsid w:val="005B70FB"/>
    <w:rsid w:val="005B721A"/>
    <w:rsid w:val="005B7455"/>
    <w:rsid w:val="005B79C2"/>
    <w:rsid w:val="005C039A"/>
    <w:rsid w:val="005C0999"/>
    <w:rsid w:val="005C0A59"/>
    <w:rsid w:val="005C0C6C"/>
    <w:rsid w:val="005C0DDD"/>
    <w:rsid w:val="005C0E61"/>
    <w:rsid w:val="005C0E73"/>
    <w:rsid w:val="005C0FBD"/>
    <w:rsid w:val="005C1693"/>
    <w:rsid w:val="005C16E3"/>
    <w:rsid w:val="005C16F2"/>
    <w:rsid w:val="005C1B3A"/>
    <w:rsid w:val="005C1C88"/>
    <w:rsid w:val="005C2025"/>
    <w:rsid w:val="005C2779"/>
    <w:rsid w:val="005C28F6"/>
    <w:rsid w:val="005C2BE4"/>
    <w:rsid w:val="005C2D94"/>
    <w:rsid w:val="005C2E64"/>
    <w:rsid w:val="005C309F"/>
    <w:rsid w:val="005C34EA"/>
    <w:rsid w:val="005C382A"/>
    <w:rsid w:val="005C38E2"/>
    <w:rsid w:val="005C3980"/>
    <w:rsid w:val="005C40C4"/>
    <w:rsid w:val="005C4775"/>
    <w:rsid w:val="005C4796"/>
    <w:rsid w:val="005C47CA"/>
    <w:rsid w:val="005C4A25"/>
    <w:rsid w:val="005C4E98"/>
    <w:rsid w:val="005C4F26"/>
    <w:rsid w:val="005C50D1"/>
    <w:rsid w:val="005C514E"/>
    <w:rsid w:val="005C5AC4"/>
    <w:rsid w:val="005C5E4E"/>
    <w:rsid w:val="005C6415"/>
    <w:rsid w:val="005C64BB"/>
    <w:rsid w:val="005C66BD"/>
    <w:rsid w:val="005C66BF"/>
    <w:rsid w:val="005C7113"/>
    <w:rsid w:val="005C71F4"/>
    <w:rsid w:val="005C740D"/>
    <w:rsid w:val="005C77B5"/>
    <w:rsid w:val="005C7CE8"/>
    <w:rsid w:val="005D07D1"/>
    <w:rsid w:val="005D0D3E"/>
    <w:rsid w:val="005D0FC8"/>
    <w:rsid w:val="005D1155"/>
    <w:rsid w:val="005D121A"/>
    <w:rsid w:val="005D1959"/>
    <w:rsid w:val="005D1EA1"/>
    <w:rsid w:val="005D203F"/>
    <w:rsid w:val="005D21ED"/>
    <w:rsid w:val="005D24D6"/>
    <w:rsid w:val="005D2763"/>
    <w:rsid w:val="005D279E"/>
    <w:rsid w:val="005D2882"/>
    <w:rsid w:val="005D2995"/>
    <w:rsid w:val="005D2D90"/>
    <w:rsid w:val="005D2F18"/>
    <w:rsid w:val="005D2FCD"/>
    <w:rsid w:val="005D2FE5"/>
    <w:rsid w:val="005D30B4"/>
    <w:rsid w:val="005D317D"/>
    <w:rsid w:val="005D31D8"/>
    <w:rsid w:val="005D353E"/>
    <w:rsid w:val="005D3757"/>
    <w:rsid w:val="005D3884"/>
    <w:rsid w:val="005D3996"/>
    <w:rsid w:val="005D3C7A"/>
    <w:rsid w:val="005D3CF8"/>
    <w:rsid w:val="005D3EEF"/>
    <w:rsid w:val="005D41FC"/>
    <w:rsid w:val="005D45CB"/>
    <w:rsid w:val="005D468A"/>
    <w:rsid w:val="005D4ACA"/>
    <w:rsid w:val="005D4BDB"/>
    <w:rsid w:val="005D4C10"/>
    <w:rsid w:val="005D4E17"/>
    <w:rsid w:val="005D5111"/>
    <w:rsid w:val="005D57B1"/>
    <w:rsid w:val="005D5BDE"/>
    <w:rsid w:val="005D611E"/>
    <w:rsid w:val="005D6557"/>
    <w:rsid w:val="005D6767"/>
    <w:rsid w:val="005D69A5"/>
    <w:rsid w:val="005D6ADB"/>
    <w:rsid w:val="005D7948"/>
    <w:rsid w:val="005D7A72"/>
    <w:rsid w:val="005D7BEE"/>
    <w:rsid w:val="005D7C68"/>
    <w:rsid w:val="005E02BB"/>
    <w:rsid w:val="005E0EA2"/>
    <w:rsid w:val="005E1202"/>
    <w:rsid w:val="005E13FF"/>
    <w:rsid w:val="005E146B"/>
    <w:rsid w:val="005E181B"/>
    <w:rsid w:val="005E183C"/>
    <w:rsid w:val="005E1CCC"/>
    <w:rsid w:val="005E1CF7"/>
    <w:rsid w:val="005E261B"/>
    <w:rsid w:val="005E2CF3"/>
    <w:rsid w:val="005E2E86"/>
    <w:rsid w:val="005E3083"/>
    <w:rsid w:val="005E3215"/>
    <w:rsid w:val="005E351C"/>
    <w:rsid w:val="005E3AA7"/>
    <w:rsid w:val="005E3C9F"/>
    <w:rsid w:val="005E3E93"/>
    <w:rsid w:val="005E45F2"/>
    <w:rsid w:val="005E4785"/>
    <w:rsid w:val="005E5AA1"/>
    <w:rsid w:val="005E5AB5"/>
    <w:rsid w:val="005E5CF6"/>
    <w:rsid w:val="005E636B"/>
    <w:rsid w:val="005E6398"/>
    <w:rsid w:val="005E646D"/>
    <w:rsid w:val="005E670E"/>
    <w:rsid w:val="005E6736"/>
    <w:rsid w:val="005E6CBD"/>
    <w:rsid w:val="005E7318"/>
    <w:rsid w:val="005E7D0E"/>
    <w:rsid w:val="005F0856"/>
    <w:rsid w:val="005F0912"/>
    <w:rsid w:val="005F0C5A"/>
    <w:rsid w:val="005F0C9E"/>
    <w:rsid w:val="005F10AE"/>
    <w:rsid w:val="005F130B"/>
    <w:rsid w:val="005F14DF"/>
    <w:rsid w:val="005F178B"/>
    <w:rsid w:val="005F179C"/>
    <w:rsid w:val="005F1B32"/>
    <w:rsid w:val="005F2333"/>
    <w:rsid w:val="005F276B"/>
    <w:rsid w:val="005F2875"/>
    <w:rsid w:val="005F2C3E"/>
    <w:rsid w:val="005F2F64"/>
    <w:rsid w:val="005F3133"/>
    <w:rsid w:val="005F327A"/>
    <w:rsid w:val="005F3291"/>
    <w:rsid w:val="005F3568"/>
    <w:rsid w:val="005F359B"/>
    <w:rsid w:val="005F36DF"/>
    <w:rsid w:val="005F3750"/>
    <w:rsid w:val="005F3A1E"/>
    <w:rsid w:val="005F4205"/>
    <w:rsid w:val="005F4549"/>
    <w:rsid w:val="005F4651"/>
    <w:rsid w:val="005F49AC"/>
    <w:rsid w:val="005F4EB8"/>
    <w:rsid w:val="005F501F"/>
    <w:rsid w:val="005F5184"/>
    <w:rsid w:val="005F518A"/>
    <w:rsid w:val="005F56DB"/>
    <w:rsid w:val="005F5BD8"/>
    <w:rsid w:val="005F5E24"/>
    <w:rsid w:val="005F6679"/>
    <w:rsid w:val="005F66CF"/>
    <w:rsid w:val="005F67A5"/>
    <w:rsid w:val="005F67AF"/>
    <w:rsid w:val="005F6AEA"/>
    <w:rsid w:val="005F6F05"/>
    <w:rsid w:val="005F6FDE"/>
    <w:rsid w:val="005F73B6"/>
    <w:rsid w:val="005F7976"/>
    <w:rsid w:val="005F7E79"/>
    <w:rsid w:val="005F7F0A"/>
    <w:rsid w:val="005F7F83"/>
    <w:rsid w:val="00600405"/>
    <w:rsid w:val="00600638"/>
    <w:rsid w:val="00600791"/>
    <w:rsid w:val="0060094A"/>
    <w:rsid w:val="006009BF"/>
    <w:rsid w:val="00600AAD"/>
    <w:rsid w:val="00601053"/>
    <w:rsid w:val="00601208"/>
    <w:rsid w:val="006013DC"/>
    <w:rsid w:val="0060155A"/>
    <w:rsid w:val="00601796"/>
    <w:rsid w:val="0060184F"/>
    <w:rsid w:val="00601856"/>
    <w:rsid w:val="00601A79"/>
    <w:rsid w:val="00601DD8"/>
    <w:rsid w:val="00602750"/>
    <w:rsid w:val="00602AAD"/>
    <w:rsid w:val="0060305D"/>
    <w:rsid w:val="006033DF"/>
    <w:rsid w:val="00603613"/>
    <w:rsid w:val="006037B0"/>
    <w:rsid w:val="00603B39"/>
    <w:rsid w:val="00603CDA"/>
    <w:rsid w:val="00603DB9"/>
    <w:rsid w:val="00603F7F"/>
    <w:rsid w:val="006042AC"/>
    <w:rsid w:val="006042DE"/>
    <w:rsid w:val="006043E2"/>
    <w:rsid w:val="0060453B"/>
    <w:rsid w:val="006045D2"/>
    <w:rsid w:val="0060465F"/>
    <w:rsid w:val="00604713"/>
    <w:rsid w:val="0060502D"/>
    <w:rsid w:val="00605047"/>
    <w:rsid w:val="0060522F"/>
    <w:rsid w:val="006052B1"/>
    <w:rsid w:val="0060536D"/>
    <w:rsid w:val="006054BE"/>
    <w:rsid w:val="006055A8"/>
    <w:rsid w:val="006058FE"/>
    <w:rsid w:val="00605ADC"/>
    <w:rsid w:val="0060619B"/>
    <w:rsid w:val="00606269"/>
    <w:rsid w:val="0060633C"/>
    <w:rsid w:val="0060695D"/>
    <w:rsid w:val="00606B36"/>
    <w:rsid w:val="00606B5F"/>
    <w:rsid w:val="00606C8B"/>
    <w:rsid w:val="00606F40"/>
    <w:rsid w:val="00607162"/>
    <w:rsid w:val="00607266"/>
    <w:rsid w:val="0060768A"/>
    <w:rsid w:val="00607AA8"/>
    <w:rsid w:val="00610067"/>
    <w:rsid w:val="00610354"/>
    <w:rsid w:val="00610997"/>
    <w:rsid w:val="00610D50"/>
    <w:rsid w:val="00610DA5"/>
    <w:rsid w:val="00610E12"/>
    <w:rsid w:val="00610FB5"/>
    <w:rsid w:val="00611207"/>
    <w:rsid w:val="00611348"/>
    <w:rsid w:val="006116B8"/>
    <w:rsid w:val="006118FF"/>
    <w:rsid w:val="00611B61"/>
    <w:rsid w:val="00611CB4"/>
    <w:rsid w:val="00611FB1"/>
    <w:rsid w:val="006120CD"/>
    <w:rsid w:val="006124D9"/>
    <w:rsid w:val="006126DF"/>
    <w:rsid w:val="0061273C"/>
    <w:rsid w:val="0061276E"/>
    <w:rsid w:val="00612C34"/>
    <w:rsid w:val="00612CED"/>
    <w:rsid w:val="00612D86"/>
    <w:rsid w:val="00612FED"/>
    <w:rsid w:val="0061312A"/>
    <w:rsid w:val="00614586"/>
    <w:rsid w:val="00614F9E"/>
    <w:rsid w:val="006150A4"/>
    <w:rsid w:val="006152CE"/>
    <w:rsid w:val="0061532E"/>
    <w:rsid w:val="00615568"/>
    <w:rsid w:val="006157F6"/>
    <w:rsid w:val="00615913"/>
    <w:rsid w:val="00615A3D"/>
    <w:rsid w:val="00615AA3"/>
    <w:rsid w:val="0061606F"/>
    <w:rsid w:val="00616554"/>
    <w:rsid w:val="00616787"/>
    <w:rsid w:val="00616DEF"/>
    <w:rsid w:val="00616EEE"/>
    <w:rsid w:val="0061759D"/>
    <w:rsid w:val="00617679"/>
    <w:rsid w:val="00617AC7"/>
    <w:rsid w:val="00617ACA"/>
    <w:rsid w:val="00617DC8"/>
    <w:rsid w:val="00617DF5"/>
    <w:rsid w:val="00617E5D"/>
    <w:rsid w:val="00620242"/>
    <w:rsid w:val="0062060D"/>
    <w:rsid w:val="00620B13"/>
    <w:rsid w:val="00621634"/>
    <w:rsid w:val="00621FA7"/>
    <w:rsid w:val="00622344"/>
    <w:rsid w:val="00622A9C"/>
    <w:rsid w:val="00622B8E"/>
    <w:rsid w:val="00622BF4"/>
    <w:rsid w:val="00622CAA"/>
    <w:rsid w:val="00622E4D"/>
    <w:rsid w:val="00624048"/>
    <w:rsid w:val="006240AF"/>
    <w:rsid w:val="00624130"/>
    <w:rsid w:val="00624334"/>
    <w:rsid w:val="006246A1"/>
    <w:rsid w:val="00624819"/>
    <w:rsid w:val="00624E98"/>
    <w:rsid w:val="00624F67"/>
    <w:rsid w:val="006255F5"/>
    <w:rsid w:val="00625777"/>
    <w:rsid w:val="006257B7"/>
    <w:rsid w:val="006258F0"/>
    <w:rsid w:val="00625F26"/>
    <w:rsid w:val="00626180"/>
    <w:rsid w:val="006261AF"/>
    <w:rsid w:val="006262A4"/>
    <w:rsid w:val="00626617"/>
    <w:rsid w:val="0062662F"/>
    <w:rsid w:val="0062684A"/>
    <w:rsid w:val="006269BC"/>
    <w:rsid w:val="00626A55"/>
    <w:rsid w:val="00626CC1"/>
    <w:rsid w:val="00626E4D"/>
    <w:rsid w:val="00626E75"/>
    <w:rsid w:val="00626EBB"/>
    <w:rsid w:val="0062712A"/>
    <w:rsid w:val="006275DC"/>
    <w:rsid w:val="00627A1D"/>
    <w:rsid w:val="0063057F"/>
    <w:rsid w:val="00630648"/>
    <w:rsid w:val="00630970"/>
    <w:rsid w:val="00630A96"/>
    <w:rsid w:val="00630E77"/>
    <w:rsid w:val="00630EA5"/>
    <w:rsid w:val="006310FE"/>
    <w:rsid w:val="00631598"/>
    <w:rsid w:val="0063173D"/>
    <w:rsid w:val="00631917"/>
    <w:rsid w:val="00632167"/>
    <w:rsid w:val="006324F8"/>
    <w:rsid w:val="00632E63"/>
    <w:rsid w:val="00633219"/>
    <w:rsid w:val="00633A96"/>
    <w:rsid w:val="00633BA8"/>
    <w:rsid w:val="00633BDF"/>
    <w:rsid w:val="00633D17"/>
    <w:rsid w:val="00633FE9"/>
    <w:rsid w:val="0063405D"/>
    <w:rsid w:val="006340B8"/>
    <w:rsid w:val="00634103"/>
    <w:rsid w:val="00634AC5"/>
    <w:rsid w:val="00634B0F"/>
    <w:rsid w:val="00634C88"/>
    <w:rsid w:val="00635306"/>
    <w:rsid w:val="00635BDB"/>
    <w:rsid w:val="00635C8E"/>
    <w:rsid w:val="00636115"/>
    <w:rsid w:val="006361EA"/>
    <w:rsid w:val="00636274"/>
    <w:rsid w:val="00636362"/>
    <w:rsid w:val="00636422"/>
    <w:rsid w:val="00636539"/>
    <w:rsid w:val="006367D8"/>
    <w:rsid w:val="006368C3"/>
    <w:rsid w:val="006369BA"/>
    <w:rsid w:val="00636A24"/>
    <w:rsid w:val="00636CA2"/>
    <w:rsid w:val="00636E00"/>
    <w:rsid w:val="00636F68"/>
    <w:rsid w:val="00637183"/>
    <w:rsid w:val="006376F4"/>
    <w:rsid w:val="00637803"/>
    <w:rsid w:val="006378E6"/>
    <w:rsid w:val="0064018E"/>
    <w:rsid w:val="0064024D"/>
    <w:rsid w:val="0064027E"/>
    <w:rsid w:val="0064049E"/>
    <w:rsid w:val="0064055B"/>
    <w:rsid w:val="00640DAB"/>
    <w:rsid w:val="00640FDE"/>
    <w:rsid w:val="0064144E"/>
    <w:rsid w:val="0064145A"/>
    <w:rsid w:val="00641496"/>
    <w:rsid w:val="00641AAE"/>
    <w:rsid w:val="00641BBE"/>
    <w:rsid w:val="00641F31"/>
    <w:rsid w:val="00642107"/>
    <w:rsid w:val="006425F5"/>
    <w:rsid w:val="00642E57"/>
    <w:rsid w:val="0064316C"/>
    <w:rsid w:val="0064363F"/>
    <w:rsid w:val="00643722"/>
    <w:rsid w:val="00643961"/>
    <w:rsid w:val="00643DDE"/>
    <w:rsid w:val="00643E31"/>
    <w:rsid w:val="006441B2"/>
    <w:rsid w:val="0064437E"/>
    <w:rsid w:val="00644429"/>
    <w:rsid w:val="006445BB"/>
    <w:rsid w:val="00645358"/>
    <w:rsid w:val="006455F8"/>
    <w:rsid w:val="0064581C"/>
    <w:rsid w:val="00645C41"/>
    <w:rsid w:val="00645D8D"/>
    <w:rsid w:val="00645DB9"/>
    <w:rsid w:val="0064614D"/>
    <w:rsid w:val="00646649"/>
    <w:rsid w:val="00646E46"/>
    <w:rsid w:val="00647228"/>
    <w:rsid w:val="00647C1D"/>
    <w:rsid w:val="00650327"/>
    <w:rsid w:val="00650385"/>
    <w:rsid w:val="006504E6"/>
    <w:rsid w:val="006507AD"/>
    <w:rsid w:val="00650B91"/>
    <w:rsid w:val="00650DE2"/>
    <w:rsid w:val="00651053"/>
    <w:rsid w:val="006510FB"/>
    <w:rsid w:val="006511DF"/>
    <w:rsid w:val="006512E4"/>
    <w:rsid w:val="006512EA"/>
    <w:rsid w:val="0065154F"/>
    <w:rsid w:val="0065164F"/>
    <w:rsid w:val="00651888"/>
    <w:rsid w:val="0065192B"/>
    <w:rsid w:val="00652059"/>
    <w:rsid w:val="00652317"/>
    <w:rsid w:val="006529B7"/>
    <w:rsid w:val="00652B22"/>
    <w:rsid w:val="00652B5E"/>
    <w:rsid w:val="0065348F"/>
    <w:rsid w:val="006536A5"/>
    <w:rsid w:val="0065375B"/>
    <w:rsid w:val="00653B89"/>
    <w:rsid w:val="00653F14"/>
    <w:rsid w:val="00653F8E"/>
    <w:rsid w:val="006541DC"/>
    <w:rsid w:val="006546E8"/>
    <w:rsid w:val="00654A74"/>
    <w:rsid w:val="00654BFE"/>
    <w:rsid w:val="00654C9F"/>
    <w:rsid w:val="00654D0A"/>
    <w:rsid w:val="00654DC4"/>
    <w:rsid w:val="00654FF1"/>
    <w:rsid w:val="0065507B"/>
    <w:rsid w:val="00655152"/>
    <w:rsid w:val="00655268"/>
    <w:rsid w:val="006552CE"/>
    <w:rsid w:val="0065559D"/>
    <w:rsid w:val="0065565E"/>
    <w:rsid w:val="006558A7"/>
    <w:rsid w:val="00655976"/>
    <w:rsid w:val="00655B6E"/>
    <w:rsid w:val="00655C3F"/>
    <w:rsid w:val="006562D2"/>
    <w:rsid w:val="00656448"/>
    <w:rsid w:val="006564A0"/>
    <w:rsid w:val="00656E57"/>
    <w:rsid w:val="00656EFE"/>
    <w:rsid w:val="0065700B"/>
    <w:rsid w:val="00657037"/>
    <w:rsid w:val="006571D2"/>
    <w:rsid w:val="00657343"/>
    <w:rsid w:val="00657890"/>
    <w:rsid w:val="00657A21"/>
    <w:rsid w:val="00657ED6"/>
    <w:rsid w:val="0066022C"/>
    <w:rsid w:val="006605ED"/>
    <w:rsid w:val="006609E6"/>
    <w:rsid w:val="00660F2A"/>
    <w:rsid w:val="00660F66"/>
    <w:rsid w:val="00660FDF"/>
    <w:rsid w:val="0066133E"/>
    <w:rsid w:val="0066154E"/>
    <w:rsid w:val="00661A57"/>
    <w:rsid w:val="00661EAA"/>
    <w:rsid w:val="00662264"/>
    <w:rsid w:val="0066228D"/>
    <w:rsid w:val="0066288E"/>
    <w:rsid w:val="00662B61"/>
    <w:rsid w:val="00662C20"/>
    <w:rsid w:val="00662D9F"/>
    <w:rsid w:val="00662FDE"/>
    <w:rsid w:val="00663267"/>
    <w:rsid w:val="006634B9"/>
    <w:rsid w:val="006637EB"/>
    <w:rsid w:val="0066493F"/>
    <w:rsid w:val="00664B57"/>
    <w:rsid w:val="00664BCD"/>
    <w:rsid w:val="00664CD9"/>
    <w:rsid w:val="00664DD1"/>
    <w:rsid w:val="00665057"/>
    <w:rsid w:val="00665120"/>
    <w:rsid w:val="00665371"/>
    <w:rsid w:val="0066609D"/>
    <w:rsid w:val="0066613C"/>
    <w:rsid w:val="00666638"/>
    <w:rsid w:val="00666736"/>
    <w:rsid w:val="00666BC5"/>
    <w:rsid w:val="00666C0A"/>
    <w:rsid w:val="00666CB5"/>
    <w:rsid w:val="00666F0D"/>
    <w:rsid w:val="00666F1F"/>
    <w:rsid w:val="006671B5"/>
    <w:rsid w:val="00667250"/>
    <w:rsid w:val="006672B6"/>
    <w:rsid w:val="006674B8"/>
    <w:rsid w:val="006675A4"/>
    <w:rsid w:val="00667A87"/>
    <w:rsid w:val="006704BC"/>
    <w:rsid w:val="00670807"/>
    <w:rsid w:val="00670AD4"/>
    <w:rsid w:val="00670FF3"/>
    <w:rsid w:val="006712AF"/>
    <w:rsid w:val="00671516"/>
    <w:rsid w:val="00671585"/>
    <w:rsid w:val="00671761"/>
    <w:rsid w:val="0067195B"/>
    <w:rsid w:val="00671B41"/>
    <w:rsid w:val="00671B9E"/>
    <w:rsid w:val="00671FB2"/>
    <w:rsid w:val="006723B3"/>
    <w:rsid w:val="00672C9F"/>
    <w:rsid w:val="00672F1A"/>
    <w:rsid w:val="00672FBD"/>
    <w:rsid w:val="0067300C"/>
    <w:rsid w:val="0067316C"/>
    <w:rsid w:val="006731EE"/>
    <w:rsid w:val="00673AA5"/>
    <w:rsid w:val="00673E4D"/>
    <w:rsid w:val="006745EE"/>
    <w:rsid w:val="00674724"/>
    <w:rsid w:val="006747B8"/>
    <w:rsid w:val="006748C9"/>
    <w:rsid w:val="00674ACD"/>
    <w:rsid w:val="00674D5C"/>
    <w:rsid w:val="00674D7E"/>
    <w:rsid w:val="00674E25"/>
    <w:rsid w:val="00675216"/>
    <w:rsid w:val="0067549E"/>
    <w:rsid w:val="00675579"/>
    <w:rsid w:val="0067578C"/>
    <w:rsid w:val="00675AAF"/>
    <w:rsid w:val="00675B06"/>
    <w:rsid w:val="00675BFE"/>
    <w:rsid w:val="00675C44"/>
    <w:rsid w:val="00676133"/>
    <w:rsid w:val="0067625D"/>
    <w:rsid w:val="006770FD"/>
    <w:rsid w:val="00677102"/>
    <w:rsid w:val="006771D8"/>
    <w:rsid w:val="00677313"/>
    <w:rsid w:val="0067737D"/>
    <w:rsid w:val="006777DF"/>
    <w:rsid w:val="00677D92"/>
    <w:rsid w:val="00677DA0"/>
    <w:rsid w:val="0068011C"/>
    <w:rsid w:val="0068072D"/>
    <w:rsid w:val="0068093B"/>
    <w:rsid w:val="006809F0"/>
    <w:rsid w:val="00680B7E"/>
    <w:rsid w:val="00680BD9"/>
    <w:rsid w:val="00680D3B"/>
    <w:rsid w:val="00681079"/>
    <w:rsid w:val="006818ED"/>
    <w:rsid w:val="00681DC4"/>
    <w:rsid w:val="00682383"/>
    <w:rsid w:val="006823C0"/>
    <w:rsid w:val="0068295F"/>
    <w:rsid w:val="00682C6B"/>
    <w:rsid w:val="0068352E"/>
    <w:rsid w:val="006837FA"/>
    <w:rsid w:val="00683AC6"/>
    <w:rsid w:val="00683B26"/>
    <w:rsid w:val="00683C33"/>
    <w:rsid w:val="00683E99"/>
    <w:rsid w:val="00684199"/>
    <w:rsid w:val="00684281"/>
    <w:rsid w:val="0068428A"/>
    <w:rsid w:val="006845AC"/>
    <w:rsid w:val="0068497B"/>
    <w:rsid w:val="00684BC2"/>
    <w:rsid w:val="00684FF3"/>
    <w:rsid w:val="006856C5"/>
    <w:rsid w:val="006857A7"/>
    <w:rsid w:val="006859DD"/>
    <w:rsid w:val="00685D97"/>
    <w:rsid w:val="00685F65"/>
    <w:rsid w:val="00686390"/>
    <w:rsid w:val="006865A8"/>
    <w:rsid w:val="00686841"/>
    <w:rsid w:val="00686FF0"/>
    <w:rsid w:val="0068721C"/>
    <w:rsid w:val="006872ED"/>
    <w:rsid w:val="00687512"/>
    <w:rsid w:val="006875CE"/>
    <w:rsid w:val="006878ED"/>
    <w:rsid w:val="0069007D"/>
    <w:rsid w:val="00690107"/>
    <w:rsid w:val="0069017E"/>
    <w:rsid w:val="006908F3"/>
    <w:rsid w:val="00690B1B"/>
    <w:rsid w:val="006910E0"/>
    <w:rsid w:val="00691292"/>
    <w:rsid w:val="006918E5"/>
    <w:rsid w:val="00691AD6"/>
    <w:rsid w:val="00691C39"/>
    <w:rsid w:val="00691E19"/>
    <w:rsid w:val="00691E8E"/>
    <w:rsid w:val="00691FEE"/>
    <w:rsid w:val="00692539"/>
    <w:rsid w:val="00692634"/>
    <w:rsid w:val="00692673"/>
    <w:rsid w:val="00692BCA"/>
    <w:rsid w:val="006932CE"/>
    <w:rsid w:val="0069354D"/>
    <w:rsid w:val="0069366A"/>
    <w:rsid w:val="00693711"/>
    <w:rsid w:val="00693815"/>
    <w:rsid w:val="006938F5"/>
    <w:rsid w:val="00693A11"/>
    <w:rsid w:val="00693B52"/>
    <w:rsid w:val="00693BDD"/>
    <w:rsid w:val="00693CD6"/>
    <w:rsid w:val="00693D6E"/>
    <w:rsid w:val="0069416D"/>
    <w:rsid w:val="0069429E"/>
    <w:rsid w:val="00694944"/>
    <w:rsid w:val="00694A4A"/>
    <w:rsid w:val="00694B6F"/>
    <w:rsid w:val="00695256"/>
    <w:rsid w:val="00695D9E"/>
    <w:rsid w:val="006965E4"/>
    <w:rsid w:val="0069664F"/>
    <w:rsid w:val="0069671E"/>
    <w:rsid w:val="00696745"/>
    <w:rsid w:val="0069690B"/>
    <w:rsid w:val="00696AF1"/>
    <w:rsid w:val="00696B30"/>
    <w:rsid w:val="00696B67"/>
    <w:rsid w:val="00696D78"/>
    <w:rsid w:val="00696ECA"/>
    <w:rsid w:val="0069702D"/>
    <w:rsid w:val="006970DB"/>
    <w:rsid w:val="006971C0"/>
    <w:rsid w:val="006973AF"/>
    <w:rsid w:val="006976C4"/>
    <w:rsid w:val="00697848"/>
    <w:rsid w:val="00697859"/>
    <w:rsid w:val="00697A44"/>
    <w:rsid w:val="00697BC8"/>
    <w:rsid w:val="00697C0F"/>
    <w:rsid w:val="00697DED"/>
    <w:rsid w:val="00697DF4"/>
    <w:rsid w:val="006A0A0A"/>
    <w:rsid w:val="006A0B13"/>
    <w:rsid w:val="006A0BFD"/>
    <w:rsid w:val="006A11C7"/>
    <w:rsid w:val="006A1205"/>
    <w:rsid w:val="006A17A6"/>
    <w:rsid w:val="006A1C70"/>
    <w:rsid w:val="006A26BC"/>
    <w:rsid w:val="006A299F"/>
    <w:rsid w:val="006A2BF6"/>
    <w:rsid w:val="006A3821"/>
    <w:rsid w:val="006A402D"/>
    <w:rsid w:val="006A4616"/>
    <w:rsid w:val="006A495E"/>
    <w:rsid w:val="006A50EC"/>
    <w:rsid w:val="006A5173"/>
    <w:rsid w:val="006A53B8"/>
    <w:rsid w:val="006A5817"/>
    <w:rsid w:val="006A5917"/>
    <w:rsid w:val="006A5CD2"/>
    <w:rsid w:val="006A65B4"/>
    <w:rsid w:val="006A6926"/>
    <w:rsid w:val="006A7053"/>
    <w:rsid w:val="006A7258"/>
    <w:rsid w:val="006A76DE"/>
    <w:rsid w:val="006A7849"/>
    <w:rsid w:val="006A79F2"/>
    <w:rsid w:val="006A7A2A"/>
    <w:rsid w:val="006A7E88"/>
    <w:rsid w:val="006B01AF"/>
    <w:rsid w:val="006B094F"/>
    <w:rsid w:val="006B09D2"/>
    <w:rsid w:val="006B0EE7"/>
    <w:rsid w:val="006B0F20"/>
    <w:rsid w:val="006B120F"/>
    <w:rsid w:val="006B14F1"/>
    <w:rsid w:val="006B175D"/>
    <w:rsid w:val="006B22FA"/>
    <w:rsid w:val="006B29D8"/>
    <w:rsid w:val="006B2D05"/>
    <w:rsid w:val="006B2DB3"/>
    <w:rsid w:val="006B32BB"/>
    <w:rsid w:val="006B360F"/>
    <w:rsid w:val="006B3B4A"/>
    <w:rsid w:val="006B3E84"/>
    <w:rsid w:val="006B3EAB"/>
    <w:rsid w:val="006B3F02"/>
    <w:rsid w:val="006B4199"/>
    <w:rsid w:val="006B41B6"/>
    <w:rsid w:val="006B461F"/>
    <w:rsid w:val="006B4869"/>
    <w:rsid w:val="006B515D"/>
    <w:rsid w:val="006B5AE7"/>
    <w:rsid w:val="006B5B5B"/>
    <w:rsid w:val="006B5D10"/>
    <w:rsid w:val="006B5ED0"/>
    <w:rsid w:val="006B5FF5"/>
    <w:rsid w:val="006B699D"/>
    <w:rsid w:val="006B75C8"/>
    <w:rsid w:val="006B7879"/>
    <w:rsid w:val="006B796E"/>
    <w:rsid w:val="006B7EE5"/>
    <w:rsid w:val="006C0213"/>
    <w:rsid w:val="006C03A3"/>
    <w:rsid w:val="006C1141"/>
    <w:rsid w:val="006C1568"/>
    <w:rsid w:val="006C15EE"/>
    <w:rsid w:val="006C1C48"/>
    <w:rsid w:val="006C1CB1"/>
    <w:rsid w:val="006C2234"/>
    <w:rsid w:val="006C27A2"/>
    <w:rsid w:val="006C27C3"/>
    <w:rsid w:val="006C2A1B"/>
    <w:rsid w:val="006C2AF1"/>
    <w:rsid w:val="006C2E09"/>
    <w:rsid w:val="006C2F7B"/>
    <w:rsid w:val="006C31FD"/>
    <w:rsid w:val="006C3371"/>
    <w:rsid w:val="006C3B3D"/>
    <w:rsid w:val="006C3B49"/>
    <w:rsid w:val="006C4135"/>
    <w:rsid w:val="006C47FA"/>
    <w:rsid w:val="006C4821"/>
    <w:rsid w:val="006C4B80"/>
    <w:rsid w:val="006C4C04"/>
    <w:rsid w:val="006C552F"/>
    <w:rsid w:val="006C583D"/>
    <w:rsid w:val="006C586C"/>
    <w:rsid w:val="006C5936"/>
    <w:rsid w:val="006C605A"/>
    <w:rsid w:val="006C620E"/>
    <w:rsid w:val="006C62B6"/>
    <w:rsid w:val="006C65B4"/>
    <w:rsid w:val="006C6694"/>
    <w:rsid w:val="006C6C8C"/>
    <w:rsid w:val="006C7DEB"/>
    <w:rsid w:val="006C7E2D"/>
    <w:rsid w:val="006D02E3"/>
    <w:rsid w:val="006D03BE"/>
    <w:rsid w:val="006D0DA0"/>
    <w:rsid w:val="006D18CB"/>
    <w:rsid w:val="006D1D4D"/>
    <w:rsid w:val="006D1D62"/>
    <w:rsid w:val="006D21A9"/>
    <w:rsid w:val="006D247E"/>
    <w:rsid w:val="006D2AAD"/>
    <w:rsid w:val="006D2B17"/>
    <w:rsid w:val="006D3136"/>
    <w:rsid w:val="006D347F"/>
    <w:rsid w:val="006D3825"/>
    <w:rsid w:val="006D3945"/>
    <w:rsid w:val="006D3B7F"/>
    <w:rsid w:val="006D3D02"/>
    <w:rsid w:val="006D3D4B"/>
    <w:rsid w:val="006D3D6A"/>
    <w:rsid w:val="006D3F41"/>
    <w:rsid w:val="006D4774"/>
    <w:rsid w:val="006D47C3"/>
    <w:rsid w:val="006D497F"/>
    <w:rsid w:val="006D4A61"/>
    <w:rsid w:val="006D4B84"/>
    <w:rsid w:val="006D53D9"/>
    <w:rsid w:val="006D551A"/>
    <w:rsid w:val="006D5711"/>
    <w:rsid w:val="006D59B7"/>
    <w:rsid w:val="006D5B8F"/>
    <w:rsid w:val="006D5EA2"/>
    <w:rsid w:val="006D5EF4"/>
    <w:rsid w:val="006D5F3D"/>
    <w:rsid w:val="006D600E"/>
    <w:rsid w:val="006D607C"/>
    <w:rsid w:val="006D6182"/>
    <w:rsid w:val="006D6276"/>
    <w:rsid w:val="006D65AE"/>
    <w:rsid w:val="006D6A58"/>
    <w:rsid w:val="006D6E1B"/>
    <w:rsid w:val="006D7147"/>
    <w:rsid w:val="006D715D"/>
    <w:rsid w:val="006D72FA"/>
    <w:rsid w:val="006D745D"/>
    <w:rsid w:val="006D7572"/>
    <w:rsid w:val="006D7764"/>
    <w:rsid w:val="006D7839"/>
    <w:rsid w:val="006D7A29"/>
    <w:rsid w:val="006D7CCC"/>
    <w:rsid w:val="006E016F"/>
    <w:rsid w:val="006E0536"/>
    <w:rsid w:val="006E05EC"/>
    <w:rsid w:val="006E1193"/>
    <w:rsid w:val="006E122F"/>
    <w:rsid w:val="006E1252"/>
    <w:rsid w:val="006E16EC"/>
    <w:rsid w:val="006E184C"/>
    <w:rsid w:val="006E189C"/>
    <w:rsid w:val="006E19CD"/>
    <w:rsid w:val="006E1CEC"/>
    <w:rsid w:val="006E1E44"/>
    <w:rsid w:val="006E22E0"/>
    <w:rsid w:val="006E2768"/>
    <w:rsid w:val="006E287E"/>
    <w:rsid w:val="006E2989"/>
    <w:rsid w:val="006E2FED"/>
    <w:rsid w:val="006E33C4"/>
    <w:rsid w:val="006E341A"/>
    <w:rsid w:val="006E34D2"/>
    <w:rsid w:val="006E358E"/>
    <w:rsid w:val="006E3C43"/>
    <w:rsid w:val="006E3D76"/>
    <w:rsid w:val="006E3E3C"/>
    <w:rsid w:val="006E3F65"/>
    <w:rsid w:val="006E423C"/>
    <w:rsid w:val="006E430A"/>
    <w:rsid w:val="006E4898"/>
    <w:rsid w:val="006E48AF"/>
    <w:rsid w:val="006E4B50"/>
    <w:rsid w:val="006E50FF"/>
    <w:rsid w:val="006E58CD"/>
    <w:rsid w:val="006E5AC1"/>
    <w:rsid w:val="006E5E55"/>
    <w:rsid w:val="006E6072"/>
    <w:rsid w:val="006E6681"/>
    <w:rsid w:val="006E66E3"/>
    <w:rsid w:val="006E679A"/>
    <w:rsid w:val="006E68A9"/>
    <w:rsid w:val="006E6E3D"/>
    <w:rsid w:val="006E6E70"/>
    <w:rsid w:val="006E6FCD"/>
    <w:rsid w:val="006E7222"/>
    <w:rsid w:val="006E75EC"/>
    <w:rsid w:val="006E75F3"/>
    <w:rsid w:val="006E7853"/>
    <w:rsid w:val="006E7BA5"/>
    <w:rsid w:val="006E7DA9"/>
    <w:rsid w:val="006F02A5"/>
    <w:rsid w:val="006F05DB"/>
    <w:rsid w:val="006F061C"/>
    <w:rsid w:val="006F0F95"/>
    <w:rsid w:val="006F1676"/>
    <w:rsid w:val="006F18A8"/>
    <w:rsid w:val="006F1C48"/>
    <w:rsid w:val="006F2401"/>
    <w:rsid w:val="006F268D"/>
    <w:rsid w:val="006F2716"/>
    <w:rsid w:val="006F2898"/>
    <w:rsid w:val="006F29FF"/>
    <w:rsid w:val="006F2D21"/>
    <w:rsid w:val="006F2DF3"/>
    <w:rsid w:val="006F2F75"/>
    <w:rsid w:val="006F2F90"/>
    <w:rsid w:val="006F340E"/>
    <w:rsid w:val="006F3BD0"/>
    <w:rsid w:val="006F3D44"/>
    <w:rsid w:val="006F41CD"/>
    <w:rsid w:val="006F4629"/>
    <w:rsid w:val="006F47ED"/>
    <w:rsid w:val="006F4845"/>
    <w:rsid w:val="006F494A"/>
    <w:rsid w:val="006F49CA"/>
    <w:rsid w:val="006F4B28"/>
    <w:rsid w:val="006F4C21"/>
    <w:rsid w:val="006F52A0"/>
    <w:rsid w:val="006F5408"/>
    <w:rsid w:val="006F563F"/>
    <w:rsid w:val="006F56B9"/>
    <w:rsid w:val="006F5A68"/>
    <w:rsid w:val="006F6218"/>
    <w:rsid w:val="006F662A"/>
    <w:rsid w:val="006F6725"/>
    <w:rsid w:val="006F67FF"/>
    <w:rsid w:val="006F692C"/>
    <w:rsid w:val="006F71D4"/>
    <w:rsid w:val="006F7AFF"/>
    <w:rsid w:val="0070006F"/>
    <w:rsid w:val="007001B0"/>
    <w:rsid w:val="00700481"/>
    <w:rsid w:val="007004BC"/>
    <w:rsid w:val="007005A6"/>
    <w:rsid w:val="00700E7C"/>
    <w:rsid w:val="00700FAE"/>
    <w:rsid w:val="00700FDC"/>
    <w:rsid w:val="007014E9"/>
    <w:rsid w:val="007016D1"/>
    <w:rsid w:val="00701785"/>
    <w:rsid w:val="00702A3D"/>
    <w:rsid w:val="00702AF0"/>
    <w:rsid w:val="00702B6E"/>
    <w:rsid w:val="00702EA5"/>
    <w:rsid w:val="00702EFD"/>
    <w:rsid w:val="007031CD"/>
    <w:rsid w:val="0070354F"/>
    <w:rsid w:val="00703BFD"/>
    <w:rsid w:val="00703D85"/>
    <w:rsid w:val="00703E3F"/>
    <w:rsid w:val="00704112"/>
    <w:rsid w:val="007043A6"/>
    <w:rsid w:val="007045F4"/>
    <w:rsid w:val="007047B1"/>
    <w:rsid w:val="0070486B"/>
    <w:rsid w:val="00704BFE"/>
    <w:rsid w:val="0070517A"/>
    <w:rsid w:val="007055C6"/>
    <w:rsid w:val="0070560E"/>
    <w:rsid w:val="00705B4B"/>
    <w:rsid w:val="00706542"/>
    <w:rsid w:val="007068F8"/>
    <w:rsid w:val="00706972"/>
    <w:rsid w:val="0070708B"/>
    <w:rsid w:val="007070AD"/>
    <w:rsid w:val="007071C7"/>
    <w:rsid w:val="007074A1"/>
    <w:rsid w:val="007075B3"/>
    <w:rsid w:val="00707922"/>
    <w:rsid w:val="00707C6C"/>
    <w:rsid w:val="00707DD2"/>
    <w:rsid w:val="00707F16"/>
    <w:rsid w:val="00707FAF"/>
    <w:rsid w:val="0071002F"/>
    <w:rsid w:val="007102C8"/>
    <w:rsid w:val="00710392"/>
    <w:rsid w:val="007106A8"/>
    <w:rsid w:val="007106CC"/>
    <w:rsid w:val="007108B0"/>
    <w:rsid w:val="00710A4A"/>
    <w:rsid w:val="00710D3D"/>
    <w:rsid w:val="0071108F"/>
    <w:rsid w:val="007111A8"/>
    <w:rsid w:val="0071160F"/>
    <w:rsid w:val="00712303"/>
    <w:rsid w:val="007126D5"/>
    <w:rsid w:val="007128E5"/>
    <w:rsid w:val="00712A33"/>
    <w:rsid w:val="00712ACE"/>
    <w:rsid w:val="00712B01"/>
    <w:rsid w:val="00712BC2"/>
    <w:rsid w:val="00712CAD"/>
    <w:rsid w:val="00713570"/>
    <w:rsid w:val="00713728"/>
    <w:rsid w:val="00714015"/>
    <w:rsid w:val="0071403B"/>
    <w:rsid w:val="007141E6"/>
    <w:rsid w:val="00714312"/>
    <w:rsid w:val="00714344"/>
    <w:rsid w:val="007143AC"/>
    <w:rsid w:val="00714445"/>
    <w:rsid w:val="00714F1D"/>
    <w:rsid w:val="007154E8"/>
    <w:rsid w:val="007156FF"/>
    <w:rsid w:val="00715783"/>
    <w:rsid w:val="007157FE"/>
    <w:rsid w:val="00715916"/>
    <w:rsid w:val="00715A7E"/>
    <w:rsid w:val="00715E9A"/>
    <w:rsid w:val="007165C2"/>
    <w:rsid w:val="00716990"/>
    <w:rsid w:val="00716993"/>
    <w:rsid w:val="007169CF"/>
    <w:rsid w:val="00716A1C"/>
    <w:rsid w:val="00716DB7"/>
    <w:rsid w:val="00716FDC"/>
    <w:rsid w:val="007175D0"/>
    <w:rsid w:val="007175F8"/>
    <w:rsid w:val="00717B5B"/>
    <w:rsid w:val="00717CBD"/>
    <w:rsid w:val="00720054"/>
    <w:rsid w:val="00720136"/>
    <w:rsid w:val="00720443"/>
    <w:rsid w:val="0072092B"/>
    <w:rsid w:val="00720AB0"/>
    <w:rsid w:val="00720E7B"/>
    <w:rsid w:val="00720E89"/>
    <w:rsid w:val="00721396"/>
    <w:rsid w:val="007213A2"/>
    <w:rsid w:val="007215B9"/>
    <w:rsid w:val="0072163A"/>
    <w:rsid w:val="00721653"/>
    <w:rsid w:val="00721684"/>
    <w:rsid w:val="007219FE"/>
    <w:rsid w:val="0072201C"/>
    <w:rsid w:val="0072202F"/>
    <w:rsid w:val="00722055"/>
    <w:rsid w:val="007220AC"/>
    <w:rsid w:val="00722263"/>
    <w:rsid w:val="007222BC"/>
    <w:rsid w:val="007222D8"/>
    <w:rsid w:val="007223A0"/>
    <w:rsid w:val="00722E92"/>
    <w:rsid w:val="00723087"/>
    <w:rsid w:val="00723564"/>
    <w:rsid w:val="007240B7"/>
    <w:rsid w:val="0072434C"/>
    <w:rsid w:val="007243CD"/>
    <w:rsid w:val="007247E5"/>
    <w:rsid w:val="00724858"/>
    <w:rsid w:val="00724A16"/>
    <w:rsid w:val="00724A6F"/>
    <w:rsid w:val="00725094"/>
    <w:rsid w:val="007256A7"/>
    <w:rsid w:val="0072582B"/>
    <w:rsid w:val="00725851"/>
    <w:rsid w:val="00725A9C"/>
    <w:rsid w:val="00725AF9"/>
    <w:rsid w:val="00725B3C"/>
    <w:rsid w:val="00725E39"/>
    <w:rsid w:val="00725E48"/>
    <w:rsid w:val="00725F69"/>
    <w:rsid w:val="0072616B"/>
    <w:rsid w:val="0072636C"/>
    <w:rsid w:val="00726412"/>
    <w:rsid w:val="00726901"/>
    <w:rsid w:val="00726988"/>
    <w:rsid w:val="00726C31"/>
    <w:rsid w:val="00726DB5"/>
    <w:rsid w:val="00727317"/>
    <w:rsid w:val="0072752C"/>
    <w:rsid w:val="0072763D"/>
    <w:rsid w:val="007277FE"/>
    <w:rsid w:val="00727920"/>
    <w:rsid w:val="00727A86"/>
    <w:rsid w:val="00727A97"/>
    <w:rsid w:val="007300C1"/>
    <w:rsid w:val="00730366"/>
    <w:rsid w:val="00730865"/>
    <w:rsid w:val="00730D53"/>
    <w:rsid w:val="00730EA4"/>
    <w:rsid w:val="0073114A"/>
    <w:rsid w:val="007311FC"/>
    <w:rsid w:val="0073122C"/>
    <w:rsid w:val="007316A7"/>
    <w:rsid w:val="00731A84"/>
    <w:rsid w:val="00732157"/>
    <w:rsid w:val="00732634"/>
    <w:rsid w:val="007327C5"/>
    <w:rsid w:val="00732C05"/>
    <w:rsid w:val="00732DB6"/>
    <w:rsid w:val="0073313D"/>
    <w:rsid w:val="0073338D"/>
    <w:rsid w:val="0073344B"/>
    <w:rsid w:val="0073348C"/>
    <w:rsid w:val="00733735"/>
    <w:rsid w:val="00733930"/>
    <w:rsid w:val="00733A95"/>
    <w:rsid w:val="00733AD4"/>
    <w:rsid w:val="00733E3D"/>
    <w:rsid w:val="00733E72"/>
    <w:rsid w:val="007344B8"/>
    <w:rsid w:val="007344DE"/>
    <w:rsid w:val="00734588"/>
    <w:rsid w:val="00734A22"/>
    <w:rsid w:val="00734B45"/>
    <w:rsid w:val="00734B49"/>
    <w:rsid w:val="00734B86"/>
    <w:rsid w:val="007350D4"/>
    <w:rsid w:val="007355CD"/>
    <w:rsid w:val="00735635"/>
    <w:rsid w:val="00735642"/>
    <w:rsid w:val="007359CF"/>
    <w:rsid w:val="00735D9C"/>
    <w:rsid w:val="0073656F"/>
    <w:rsid w:val="007365A9"/>
    <w:rsid w:val="00736795"/>
    <w:rsid w:val="00736E7A"/>
    <w:rsid w:val="007370CE"/>
    <w:rsid w:val="00737104"/>
    <w:rsid w:val="00737260"/>
    <w:rsid w:val="00737404"/>
    <w:rsid w:val="00737C05"/>
    <w:rsid w:val="00737CA3"/>
    <w:rsid w:val="00737CB1"/>
    <w:rsid w:val="00737D84"/>
    <w:rsid w:val="00740506"/>
    <w:rsid w:val="0074067F"/>
    <w:rsid w:val="00740B69"/>
    <w:rsid w:val="0074119E"/>
    <w:rsid w:val="00741384"/>
    <w:rsid w:val="00741561"/>
    <w:rsid w:val="00741752"/>
    <w:rsid w:val="0074175E"/>
    <w:rsid w:val="00741A15"/>
    <w:rsid w:val="00741B08"/>
    <w:rsid w:val="00741D1E"/>
    <w:rsid w:val="00741F0A"/>
    <w:rsid w:val="0074289D"/>
    <w:rsid w:val="00742D5F"/>
    <w:rsid w:val="00742F58"/>
    <w:rsid w:val="007433BE"/>
    <w:rsid w:val="00743465"/>
    <w:rsid w:val="00743A15"/>
    <w:rsid w:val="00743D7F"/>
    <w:rsid w:val="00744021"/>
    <w:rsid w:val="00744555"/>
    <w:rsid w:val="00744770"/>
    <w:rsid w:val="0074477A"/>
    <w:rsid w:val="007447C0"/>
    <w:rsid w:val="007448A4"/>
    <w:rsid w:val="0074514E"/>
    <w:rsid w:val="007451C0"/>
    <w:rsid w:val="00746141"/>
    <w:rsid w:val="00746499"/>
    <w:rsid w:val="00746558"/>
    <w:rsid w:val="00746A35"/>
    <w:rsid w:val="00746E1E"/>
    <w:rsid w:val="00746F25"/>
    <w:rsid w:val="00746F54"/>
    <w:rsid w:val="00746F83"/>
    <w:rsid w:val="0074732D"/>
    <w:rsid w:val="007474A3"/>
    <w:rsid w:val="00747705"/>
    <w:rsid w:val="007477FF"/>
    <w:rsid w:val="00747BE5"/>
    <w:rsid w:val="00747F18"/>
    <w:rsid w:val="00750167"/>
    <w:rsid w:val="0075024F"/>
    <w:rsid w:val="00750469"/>
    <w:rsid w:val="007504A2"/>
    <w:rsid w:val="00750826"/>
    <w:rsid w:val="00750931"/>
    <w:rsid w:val="0075114B"/>
    <w:rsid w:val="007512E0"/>
    <w:rsid w:val="00751B76"/>
    <w:rsid w:val="00751B80"/>
    <w:rsid w:val="00751CF7"/>
    <w:rsid w:val="00751FBD"/>
    <w:rsid w:val="00752130"/>
    <w:rsid w:val="0075238A"/>
    <w:rsid w:val="007524A2"/>
    <w:rsid w:val="00752894"/>
    <w:rsid w:val="00752D8C"/>
    <w:rsid w:val="00752EA6"/>
    <w:rsid w:val="00752FFF"/>
    <w:rsid w:val="007531F9"/>
    <w:rsid w:val="00753235"/>
    <w:rsid w:val="00753334"/>
    <w:rsid w:val="007535E5"/>
    <w:rsid w:val="00753600"/>
    <w:rsid w:val="00753923"/>
    <w:rsid w:val="007540F6"/>
    <w:rsid w:val="00754213"/>
    <w:rsid w:val="00754636"/>
    <w:rsid w:val="007548CC"/>
    <w:rsid w:val="00754C25"/>
    <w:rsid w:val="00754C37"/>
    <w:rsid w:val="00754D8E"/>
    <w:rsid w:val="00754F2B"/>
    <w:rsid w:val="00755151"/>
    <w:rsid w:val="0075520E"/>
    <w:rsid w:val="007554B9"/>
    <w:rsid w:val="00755A3F"/>
    <w:rsid w:val="00755C64"/>
    <w:rsid w:val="00755D5A"/>
    <w:rsid w:val="00755D5F"/>
    <w:rsid w:val="007564CC"/>
    <w:rsid w:val="00756A00"/>
    <w:rsid w:val="00756D49"/>
    <w:rsid w:val="00756F4D"/>
    <w:rsid w:val="00756F9C"/>
    <w:rsid w:val="00757752"/>
    <w:rsid w:val="007579EF"/>
    <w:rsid w:val="00757CD2"/>
    <w:rsid w:val="00757D4F"/>
    <w:rsid w:val="00757D81"/>
    <w:rsid w:val="00757F87"/>
    <w:rsid w:val="007601B9"/>
    <w:rsid w:val="00760547"/>
    <w:rsid w:val="007605CC"/>
    <w:rsid w:val="00760623"/>
    <w:rsid w:val="007608E7"/>
    <w:rsid w:val="0076095C"/>
    <w:rsid w:val="00760C63"/>
    <w:rsid w:val="00760CD2"/>
    <w:rsid w:val="00760FDD"/>
    <w:rsid w:val="0076108F"/>
    <w:rsid w:val="007610C1"/>
    <w:rsid w:val="00761218"/>
    <w:rsid w:val="0076137E"/>
    <w:rsid w:val="0076138A"/>
    <w:rsid w:val="0076144A"/>
    <w:rsid w:val="007614CF"/>
    <w:rsid w:val="00761524"/>
    <w:rsid w:val="00761BDA"/>
    <w:rsid w:val="00761DB9"/>
    <w:rsid w:val="00761E04"/>
    <w:rsid w:val="007620A5"/>
    <w:rsid w:val="00762368"/>
    <w:rsid w:val="00762527"/>
    <w:rsid w:val="007626EA"/>
    <w:rsid w:val="00762922"/>
    <w:rsid w:val="007629D1"/>
    <w:rsid w:val="007631EB"/>
    <w:rsid w:val="007634A8"/>
    <w:rsid w:val="00763992"/>
    <w:rsid w:val="00763C7D"/>
    <w:rsid w:val="00763D43"/>
    <w:rsid w:val="0076420B"/>
    <w:rsid w:val="0076437E"/>
    <w:rsid w:val="00764528"/>
    <w:rsid w:val="007649F7"/>
    <w:rsid w:val="00764DEC"/>
    <w:rsid w:val="00764E14"/>
    <w:rsid w:val="00764EF3"/>
    <w:rsid w:val="00764FC4"/>
    <w:rsid w:val="007653D9"/>
    <w:rsid w:val="007654F8"/>
    <w:rsid w:val="00765637"/>
    <w:rsid w:val="00765738"/>
    <w:rsid w:val="0076579F"/>
    <w:rsid w:val="00765965"/>
    <w:rsid w:val="00765DDA"/>
    <w:rsid w:val="00766053"/>
    <w:rsid w:val="007662CD"/>
    <w:rsid w:val="007663CB"/>
    <w:rsid w:val="007664F7"/>
    <w:rsid w:val="007665C2"/>
    <w:rsid w:val="00766B96"/>
    <w:rsid w:val="00766B9F"/>
    <w:rsid w:val="00766DBA"/>
    <w:rsid w:val="0076721A"/>
    <w:rsid w:val="00767478"/>
    <w:rsid w:val="0076772F"/>
    <w:rsid w:val="007677F3"/>
    <w:rsid w:val="00767BB2"/>
    <w:rsid w:val="00767C5A"/>
    <w:rsid w:val="00767D8B"/>
    <w:rsid w:val="007701DF"/>
    <w:rsid w:val="0077034D"/>
    <w:rsid w:val="007705E4"/>
    <w:rsid w:val="007708D2"/>
    <w:rsid w:val="00770A33"/>
    <w:rsid w:val="00770E49"/>
    <w:rsid w:val="00770FF4"/>
    <w:rsid w:val="00771221"/>
    <w:rsid w:val="00771366"/>
    <w:rsid w:val="00771475"/>
    <w:rsid w:val="007717A0"/>
    <w:rsid w:val="0077182B"/>
    <w:rsid w:val="00771A2E"/>
    <w:rsid w:val="00771B5B"/>
    <w:rsid w:val="00771D0A"/>
    <w:rsid w:val="007720CB"/>
    <w:rsid w:val="007724A7"/>
    <w:rsid w:val="007725BA"/>
    <w:rsid w:val="00772873"/>
    <w:rsid w:val="007728D8"/>
    <w:rsid w:val="00773031"/>
    <w:rsid w:val="007736E9"/>
    <w:rsid w:val="0077375F"/>
    <w:rsid w:val="00773A42"/>
    <w:rsid w:val="00773B9F"/>
    <w:rsid w:val="00773DA2"/>
    <w:rsid w:val="00773E11"/>
    <w:rsid w:val="0077405D"/>
    <w:rsid w:val="007740E3"/>
    <w:rsid w:val="00774338"/>
    <w:rsid w:val="0077458C"/>
    <w:rsid w:val="007747E8"/>
    <w:rsid w:val="00774CA7"/>
    <w:rsid w:val="00774D46"/>
    <w:rsid w:val="0077551C"/>
    <w:rsid w:val="00775536"/>
    <w:rsid w:val="0077566A"/>
    <w:rsid w:val="00775BFB"/>
    <w:rsid w:val="00775D67"/>
    <w:rsid w:val="00776117"/>
    <w:rsid w:val="00776642"/>
    <w:rsid w:val="00776D8F"/>
    <w:rsid w:val="0077708F"/>
    <w:rsid w:val="007771FE"/>
    <w:rsid w:val="00777393"/>
    <w:rsid w:val="00777477"/>
    <w:rsid w:val="007774FD"/>
    <w:rsid w:val="007775CB"/>
    <w:rsid w:val="00777881"/>
    <w:rsid w:val="007778D9"/>
    <w:rsid w:val="00777A91"/>
    <w:rsid w:val="00777B1F"/>
    <w:rsid w:val="00777E2E"/>
    <w:rsid w:val="00777E85"/>
    <w:rsid w:val="00777F6E"/>
    <w:rsid w:val="00777F82"/>
    <w:rsid w:val="00780050"/>
    <w:rsid w:val="00780175"/>
    <w:rsid w:val="007803DF"/>
    <w:rsid w:val="00780433"/>
    <w:rsid w:val="007805F7"/>
    <w:rsid w:val="007808E4"/>
    <w:rsid w:val="007815D7"/>
    <w:rsid w:val="00781833"/>
    <w:rsid w:val="00781AF6"/>
    <w:rsid w:val="00781FD8"/>
    <w:rsid w:val="0078248C"/>
    <w:rsid w:val="007825E1"/>
    <w:rsid w:val="007829BD"/>
    <w:rsid w:val="00782E75"/>
    <w:rsid w:val="0078363F"/>
    <w:rsid w:val="0078376E"/>
    <w:rsid w:val="00783812"/>
    <w:rsid w:val="00783A19"/>
    <w:rsid w:val="00783A94"/>
    <w:rsid w:val="00783B02"/>
    <w:rsid w:val="00783E35"/>
    <w:rsid w:val="0078437A"/>
    <w:rsid w:val="00784615"/>
    <w:rsid w:val="00784A56"/>
    <w:rsid w:val="00784DFF"/>
    <w:rsid w:val="00784E90"/>
    <w:rsid w:val="00785154"/>
    <w:rsid w:val="007851EE"/>
    <w:rsid w:val="00785ABF"/>
    <w:rsid w:val="00785E71"/>
    <w:rsid w:val="007862E1"/>
    <w:rsid w:val="0078642F"/>
    <w:rsid w:val="00786734"/>
    <w:rsid w:val="00786745"/>
    <w:rsid w:val="00786B8E"/>
    <w:rsid w:val="00786BB0"/>
    <w:rsid w:val="00787376"/>
    <w:rsid w:val="0078739E"/>
    <w:rsid w:val="00790022"/>
    <w:rsid w:val="007901E0"/>
    <w:rsid w:val="0079057B"/>
    <w:rsid w:val="007906A7"/>
    <w:rsid w:val="007906C0"/>
    <w:rsid w:val="00790BF4"/>
    <w:rsid w:val="00790DD7"/>
    <w:rsid w:val="00790E2C"/>
    <w:rsid w:val="00791175"/>
    <w:rsid w:val="00791602"/>
    <w:rsid w:val="00791999"/>
    <w:rsid w:val="00791DA8"/>
    <w:rsid w:val="00792583"/>
    <w:rsid w:val="0079277C"/>
    <w:rsid w:val="00792917"/>
    <w:rsid w:val="007929AE"/>
    <w:rsid w:val="007929C9"/>
    <w:rsid w:val="00792D98"/>
    <w:rsid w:val="00792E16"/>
    <w:rsid w:val="0079348A"/>
    <w:rsid w:val="00793536"/>
    <w:rsid w:val="0079381E"/>
    <w:rsid w:val="007938CF"/>
    <w:rsid w:val="0079393F"/>
    <w:rsid w:val="00793CF8"/>
    <w:rsid w:val="00793D21"/>
    <w:rsid w:val="0079417B"/>
    <w:rsid w:val="0079475E"/>
    <w:rsid w:val="007958C7"/>
    <w:rsid w:val="00795FC9"/>
    <w:rsid w:val="00796012"/>
    <w:rsid w:val="00796250"/>
    <w:rsid w:val="00796729"/>
    <w:rsid w:val="00796DF9"/>
    <w:rsid w:val="00796E07"/>
    <w:rsid w:val="007972C1"/>
    <w:rsid w:val="007973DE"/>
    <w:rsid w:val="00797CCE"/>
    <w:rsid w:val="007A0395"/>
    <w:rsid w:val="007A0400"/>
    <w:rsid w:val="007A0607"/>
    <w:rsid w:val="007A0C6D"/>
    <w:rsid w:val="007A0CB9"/>
    <w:rsid w:val="007A0E9C"/>
    <w:rsid w:val="007A1075"/>
    <w:rsid w:val="007A1393"/>
    <w:rsid w:val="007A14AB"/>
    <w:rsid w:val="007A1583"/>
    <w:rsid w:val="007A1ACF"/>
    <w:rsid w:val="007A1F94"/>
    <w:rsid w:val="007A2315"/>
    <w:rsid w:val="007A25A6"/>
    <w:rsid w:val="007A2850"/>
    <w:rsid w:val="007A2965"/>
    <w:rsid w:val="007A2CB2"/>
    <w:rsid w:val="007A3467"/>
    <w:rsid w:val="007A35AC"/>
    <w:rsid w:val="007A36F6"/>
    <w:rsid w:val="007A3A8A"/>
    <w:rsid w:val="007A3C82"/>
    <w:rsid w:val="007A3CC2"/>
    <w:rsid w:val="007A3EF0"/>
    <w:rsid w:val="007A4082"/>
    <w:rsid w:val="007A43E4"/>
    <w:rsid w:val="007A4413"/>
    <w:rsid w:val="007A49B6"/>
    <w:rsid w:val="007A49EC"/>
    <w:rsid w:val="007A4FB2"/>
    <w:rsid w:val="007A5044"/>
    <w:rsid w:val="007A50E1"/>
    <w:rsid w:val="007A55B0"/>
    <w:rsid w:val="007A57E9"/>
    <w:rsid w:val="007A5815"/>
    <w:rsid w:val="007A622E"/>
    <w:rsid w:val="007A629C"/>
    <w:rsid w:val="007A63AE"/>
    <w:rsid w:val="007A66F2"/>
    <w:rsid w:val="007A6F63"/>
    <w:rsid w:val="007A6F83"/>
    <w:rsid w:val="007A708E"/>
    <w:rsid w:val="007A7309"/>
    <w:rsid w:val="007A78C5"/>
    <w:rsid w:val="007A78F5"/>
    <w:rsid w:val="007B0029"/>
    <w:rsid w:val="007B01DF"/>
    <w:rsid w:val="007B0243"/>
    <w:rsid w:val="007B06CD"/>
    <w:rsid w:val="007B07D2"/>
    <w:rsid w:val="007B081D"/>
    <w:rsid w:val="007B099B"/>
    <w:rsid w:val="007B09BA"/>
    <w:rsid w:val="007B1A27"/>
    <w:rsid w:val="007B2241"/>
    <w:rsid w:val="007B2613"/>
    <w:rsid w:val="007B26C9"/>
    <w:rsid w:val="007B2C4B"/>
    <w:rsid w:val="007B2F25"/>
    <w:rsid w:val="007B3BE4"/>
    <w:rsid w:val="007B3E07"/>
    <w:rsid w:val="007B3E26"/>
    <w:rsid w:val="007B3FB3"/>
    <w:rsid w:val="007B42CA"/>
    <w:rsid w:val="007B4873"/>
    <w:rsid w:val="007B4E09"/>
    <w:rsid w:val="007B4E21"/>
    <w:rsid w:val="007B4FCC"/>
    <w:rsid w:val="007B50F7"/>
    <w:rsid w:val="007B50FA"/>
    <w:rsid w:val="007B539C"/>
    <w:rsid w:val="007B5CA6"/>
    <w:rsid w:val="007B5FA7"/>
    <w:rsid w:val="007B63DF"/>
    <w:rsid w:val="007B7BDC"/>
    <w:rsid w:val="007B7FED"/>
    <w:rsid w:val="007C0552"/>
    <w:rsid w:val="007C05B8"/>
    <w:rsid w:val="007C0737"/>
    <w:rsid w:val="007C08C8"/>
    <w:rsid w:val="007C0C9A"/>
    <w:rsid w:val="007C0F51"/>
    <w:rsid w:val="007C128A"/>
    <w:rsid w:val="007C13EB"/>
    <w:rsid w:val="007C16A8"/>
    <w:rsid w:val="007C1B2E"/>
    <w:rsid w:val="007C1BF0"/>
    <w:rsid w:val="007C211C"/>
    <w:rsid w:val="007C2215"/>
    <w:rsid w:val="007C2C48"/>
    <w:rsid w:val="007C2DE1"/>
    <w:rsid w:val="007C2E49"/>
    <w:rsid w:val="007C2F07"/>
    <w:rsid w:val="007C2F3B"/>
    <w:rsid w:val="007C3005"/>
    <w:rsid w:val="007C319B"/>
    <w:rsid w:val="007C35ED"/>
    <w:rsid w:val="007C37B3"/>
    <w:rsid w:val="007C383B"/>
    <w:rsid w:val="007C3854"/>
    <w:rsid w:val="007C39BC"/>
    <w:rsid w:val="007C3AAB"/>
    <w:rsid w:val="007C3B6B"/>
    <w:rsid w:val="007C3E9D"/>
    <w:rsid w:val="007C428C"/>
    <w:rsid w:val="007C4A1C"/>
    <w:rsid w:val="007C4AF9"/>
    <w:rsid w:val="007C4F78"/>
    <w:rsid w:val="007C5006"/>
    <w:rsid w:val="007C544E"/>
    <w:rsid w:val="007C54B1"/>
    <w:rsid w:val="007C55BA"/>
    <w:rsid w:val="007C560F"/>
    <w:rsid w:val="007C579B"/>
    <w:rsid w:val="007C5E9E"/>
    <w:rsid w:val="007C6223"/>
    <w:rsid w:val="007C62FA"/>
    <w:rsid w:val="007C63B3"/>
    <w:rsid w:val="007C65EB"/>
    <w:rsid w:val="007C68E9"/>
    <w:rsid w:val="007C6A75"/>
    <w:rsid w:val="007C717C"/>
    <w:rsid w:val="007C73C9"/>
    <w:rsid w:val="007C73FF"/>
    <w:rsid w:val="007C78FD"/>
    <w:rsid w:val="007C7A65"/>
    <w:rsid w:val="007C7E7C"/>
    <w:rsid w:val="007C7E93"/>
    <w:rsid w:val="007D00B5"/>
    <w:rsid w:val="007D11A1"/>
    <w:rsid w:val="007D1288"/>
    <w:rsid w:val="007D1351"/>
    <w:rsid w:val="007D14FF"/>
    <w:rsid w:val="007D17BF"/>
    <w:rsid w:val="007D17E3"/>
    <w:rsid w:val="007D19A1"/>
    <w:rsid w:val="007D1AD2"/>
    <w:rsid w:val="007D1AE6"/>
    <w:rsid w:val="007D1BEB"/>
    <w:rsid w:val="007D1C5E"/>
    <w:rsid w:val="007D1D3C"/>
    <w:rsid w:val="007D20F3"/>
    <w:rsid w:val="007D232B"/>
    <w:rsid w:val="007D2540"/>
    <w:rsid w:val="007D2920"/>
    <w:rsid w:val="007D295E"/>
    <w:rsid w:val="007D333B"/>
    <w:rsid w:val="007D33A7"/>
    <w:rsid w:val="007D37AB"/>
    <w:rsid w:val="007D3B2E"/>
    <w:rsid w:val="007D3D9C"/>
    <w:rsid w:val="007D3EA9"/>
    <w:rsid w:val="007D4514"/>
    <w:rsid w:val="007D47DC"/>
    <w:rsid w:val="007D4A1E"/>
    <w:rsid w:val="007D4B6D"/>
    <w:rsid w:val="007D5B08"/>
    <w:rsid w:val="007D5CD6"/>
    <w:rsid w:val="007D5CF4"/>
    <w:rsid w:val="007D6000"/>
    <w:rsid w:val="007D6514"/>
    <w:rsid w:val="007D715C"/>
    <w:rsid w:val="007D73C0"/>
    <w:rsid w:val="007D745E"/>
    <w:rsid w:val="007D7928"/>
    <w:rsid w:val="007D79B2"/>
    <w:rsid w:val="007E0001"/>
    <w:rsid w:val="007E05DF"/>
    <w:rsid w:val="007E071E"/>
    <w:rsid w:val="007E0980"/>
    <w:rsid w:val="007E0AEB"/>
    <w:rsid w:val="007E0C5B"/>
    <w:rsid w:val="007E0FA5"/>
    <w:rsid w:val="007E1275"/>
    <w:rsid w:val="007E148B"/>
    <w:rsid w:val="007E1BB7"/>
    <w:rsid w:val="007E1F3A"/>
    <w:rsid w:val="007E1F93"/>
    <w:rsid w:val="007E2205"/>
    <w:rsid w:val="007E2951"/>
    <w:rsid w:val="007E2C35"/>
    <w:rsid w:val="007E31C0"/>
    <w:rsid w:val="007E33F9"/>
    <w:rsid w:val="007E34ED"/>
    <w:rsid w:val="007E3E96"/>
    <w:rsid w:val="007E40D0"/>
    <w:rsid w:val="007E4319"/>
    <w:rsid w:val="007E4366"/>
    <w:rsid w:val="007E44D5"/>
    <w:rsid w:val="007E47B6"/>
    <w:rsid w:val="007E5111"/>
    <w:rsid w:val="007E5114"/>
    <w:rsid w:val="007E527C"/>
    <w:rsid w:val="007E52F6"/>
    <w:rsid w:val="007E53B5"/>
    <w:rsid w:val="007E54B9"/>
    <w:rsid w:val="007E57C0"/>
    <w:rsid w:val="007E5809"/>
    <w:rsid w:val="007E5C9F"/>
    <w:rsid w:val="007E5EB7"/>
    <w:rsid w:val="007E6635"/>
    <w:rsid w:val="007E6714"/>
    <w:rsid w:val="007E6800"/>
    <w:rsid w:val="007E6D71"/>
    <w:rsid w:val="007E756A"/>
    <w:rsid w:val="007E7596"/>
    <w:rsid w:val="007E76DD"/>
    <w:rsid w:val="007E76DE"/>
    <w:rsid w:val="007E7A32"/>
    <w:rsid w:val="007E7E3F"/>
    <w:rsid w:val="007F014C"/>
    <w:rsid w:val="007F02C3"/>
    <w:rsid w:val="007F0476"/>
    <w:rsid w:val="007F0685"/>
    <w:rsid w:val="007F14EE"/>
    <w:rsid w:val="007F19E3"/>
    <w:rsid w:val="007F2323"/>
    <w:rsid w:val="007F23A1"/>
    <w:rsid w:val="007F25CD"/>
    <w:rsid w:val="007F2AF5"/>
    <w:rsid w:val="007F2CD0"/>
    <w:rsid w:val="007F2D75"/>
    <w:rsid w:val="007F3006"/>
    <w:rsid w:val="007F3164"/>
    <w:rsid w:val="007F3444"/>
    <w:rsid w:val="007F3529"/>
    <w:rsid w:val="007F392F"/>
    <w:rsid w:val="007F3990"/>
    <w:rsid w:val="007F3B85"/>
    <w:rsid w:val="007F3F34"/>
    <w:rsid w:val="007F415A"/>
    <w:rsid w:val="007F4693"/>
    <w:rsid w:val="007F4783"/>
    <w:rsid w:val="007F482A"/>
    <w:rsid w:val="007F4AA1"/>
    <w:rsid w:val="007F4B74"/>
    <w:rsid w:val="007F4DF2"/>
    <w:rsid w:val="007F50AD"/>
    <w:rsid w:val="007F5268"/>
    <w:rsid w:val="007F546F"/>
    <w:rsid w:val="007F5AE9"/>
    <w:rsid w:val="007F5DAC"/>
    <w:rsid w:val="007F5FF0"/>
    <w:rsid w:val="007F625C"/>
    <w:rsid w:val="007F62AB"/>
    <w:rsid w:val="007F6446"/>
    <w:rsid w:val="007F6605"/>
    <w:rsid w:val="007F6651"/>
    <w:rsid w:val="007F6A1A"/>
    <w:rsid w:val="007F6C76"/>
    <w:rsid w:val="007F6C8A"/>
    <w:rsid w:val="007F70C1"/>
    <w:rsid w:val="007F71CF"/>
    <w:rsid w:val="007F728F"/>
    <w:rsid w:val="007F7751"/>
    <w:rsid w:val="007F77A4"/>
    <w:rsid w:val="007F7810"/>
    <w:rsid w:val="007F7D4C"/>
    <w:rsid w:val="007F7DB3"/>
    <w:rsid w:val="007F7DDB"/>
    <w:rsid w:val="00800197"/>
    <w:rsid w:val="008019CB"/>
    <w:rsid w:val="00801C8C"/>
    <w:rsid w:val="0080231C"/>
    <w:rsid w:val="00802468"/>
    <w:rsid w:val="00802970"/>
    <w:rsid w:val="00802B7D"/>
    <w:rsid w:val="00803055"/>
    <w:rsid w:val="0080341F"/>
    <w:rsid w:val="00803A53"/>
    <w:rsid w:val="00803A77"/>
    <w:rsid w:val="00804134"/>
    <w:rsid w:val="00804246"/>
    <w:rsid w:val="00804337"/>
    <w:rsid w:val="00804490"/>
    <w:rsid w:val="0080449E"/>
    <w:rsid w:val="008045E3"/>
    <w:rsid w:val="0080462B"/>
    <w:rsid w:val="008048C5"/>
    <w:rsid w:val="00804ADB"/>
    <w:rsid w:val="00804D3C"/>
    <w:rsid w:val="00804DC0"/>
    <w:rsid w:val="00804ED9"/>
    <w:rsid w:val="008051F3"/>
    <w:rsid w:val="008055B5"/>
    <w:rsid w:val="00805654"/>
    <w:rsid w:val="00805AE9"/>
    <w:rsid w:val="00805BF4"/>
    <w:rsid w:val="00805DEB"/>
    <w:rsid w:val="00805F37"/>
    <w:rsid w:val="0080600E"/>
    <w:rsid w:val="00806058"/>
    <w:rsid w:val="0080637F"/>
    <w:rsid w:val="0080648A"/>
    <w:rsid w:val="008065E6"/>
    <w:rsid w:val="00806B65"/>
    <w:rsid w:val="00807105"/>
    <w:rsid w:val="0080775D"/>
    <w:rsid w:val="00810144"/>
    <w:rsid w:val="0081031F"/>
    <w:rsid w:val="00810527"/>
    <w:rsid w:val="008109EA"/>
    <w:rsid w:val="00810A92"/>
    <w:rsid w:val="00810C8D"/>
    <w:rsid w:val="00810EFB"/>
    <w:rsid w:val="00810FC2"/>
    <w:rsid w:val="00811295"/>
    <w:rsid w:val="008112AA"/>
    <w:rsid w:val="0081138E"/>
    <w:rsid w:val="008113C7"/>
    <w:rsid w:val="00811A84"/>
    <w:rsid w:val="00811CDE"/>
    <w:rsid w:val="008120D9"/>
    <w:rsid w:val="008123FC"/>
    <w:rsid w:val="0081257E"/>
    <w:rsid w:val="008125A8"/>
    <w:rsid w:val="008129A8"/>
    <w:rsid w:val="00812A5E"/>
    <w:rsid w:val="00812CBF"/>
    <w:rsid w:val="00812DC8"/>
    <w:rsid w:val="00813411"/>
    <w:rsid w:val="00813763"/>
    <w:rsid w:val="00813BC5"/>
    <w:rsid w:val="00813E6C"/>
    <w:rsid w:val="008141E4"/>
    <w:rsid w:val="008147C0"/>
    <w:rsid w:val="00814AB0"/>
    <w:rsid w:val="00814C1F"/>
    <w:rsid w:val="00814F30"/>
    <w:rsid w:val="008150E3"/>
    <w:rsid w:val="00815153"/>
    <w:rsid w:val="008156C4"/>
    <w:rsid w:val="0081571E"/>
    <w:rsid w:val="00815D3D"/>
    <w:rsid w:val="00815D86"/>
    <w:rsid w:val="008160FC"/>
    <w:rsid w:val="0081677D"/>
    <w:rsid w:val="008168A7"/>
    <w:rsid w:val="0081732D"/>
    <w:rsid w:val="00817397"/>
    <w:rsid w:val="00817E70"/>
    <w:rsid w:val="00817EC3"/>
    <w:rsid w:val="008200E7"/>
    <w:rsid w:val="00820546"/>
    <w:rsid w:val="00820567"/>
    <w:rsid w:val="00820A0F"/>
    <w:rsid w:val="00821A43"/>
    <w:rsid w:val="0082245C"/>
    <w:rsid w:val="008228A3"/>
    <w:rsid w:val="008228E1"/>
    <w:rsid w:val="00822A0A"/>
    <w:rsid w:val="00822B22"/>
    <w:rsid w:val="00822B3B"/>
    <w:rsid w:val="00822D73"/>
    <w:rsid w:val="008236BE"/>
    <w:rsid w:val="00823A49"/>
    <w:rsid w:val="00823C31"/>
    <w:rsid w:val="00823CEC"/>
    <w:rsid w:val="008244C3"/>
    <w:rsid w:val="008247BD"/>
    <w:rsid w:val="008249DA"/>
    <w:rsid w:val="00824B81"/>
    <w:rsid w:val="00824C6A"/>
    <w:rsid w:val="00824FAC"/>
    <w:rsid w:val="00824FD1"/>
    <w:rsid w:val="00825843"/>
    <w:rsid w:val="00826174"/>
    <w:rsid w:val="00826356"/>
    <w:rsid w:val="008263A0"/>
    <w:rsid w:val="0082662D"/>
    <w:rsid w:val="0082663C"/>
    <w:rsid w:val="00826BC9"/>
    <w:rsid w:val="00826C44"/>
    <w:rsid w:val="00826C99"/>
    <w:rsid w:val="00826EE0"/>
    <w:rsid w:val="00826F0C"/>
    <w:rsid w:val="0082744A"/>
    <w:rsid w:val="008275BF"/>
    <w:rsid w:val="0082761F"/>
    <w:rsid w:val="0082781D"/>
    <w:rsid w:val="00827C8C"/>
    <w:rsid w:val="00827D2C"/>
    <w:rsid w:val="008300E4"/>
    <w:rsid w:val="00830103"/>
    <w:rsid w:val="00830177"/>
    <w:rsid w:val="00830B53"/>
    <w:rsid w:val="00830B94"/>
    <w:rsid w:val="00830BEA"/>
    <w:rsid w:val="00830E11"/>
    <w:rsid w:val="00831C01"/>
    <w:rsid w:val="00831E6A"/>
    <w:rsid w:val="00831FFD"/>
    <w:rsid w:val="00832B4B"/>
    <w:rsid w:val="00832BE9"/>
    <w:rsid w:val="00832C71"/>
    <w:rsid w:val="00833175"/>
    <w:rsid w:val="008332FB"/>
    <w:rsid w:val="0083360E"/>
    <w:rsid w:val="008339A8"/>
    <w:rsid w:val="00833C0C"/>
    <w:rsid w:val="00833D9E"/>
    <w:rsid w:val="00833E3B"/>
    <w:rsid w:val="0083438A"/>
    <w:rsid w:val="00834818"/>
    <w:rsid w:val="00834B3D"/>
    <w:rsid w:val="008355B4"/>
    <w:rsid w:val="00835A03"/>
    <w:rsid w:val="00835BF1"/>
    <w:rsid w:val="00835C72"/>
    <w:rsid w:val="00835E3D"/>
    <w:rsid w:val="00836C04"/>
    <w:rsid w:val="00836E74"/>
    <w:rsid w:val="00836EC4"/>
    <w:rsid w:val="00836F9B"/>
    <w:rsid w:val="00837491"/>
    <w:rsid w:val="008374D8"/>
    <w:rsid w:val="00837652"/>
    <w:rsid w:val="00837723"/>
    <w:rsid w:val="00837960"/>
    <w:rsid w:val="008379A7"/>
    <w:rsid w:val="00837A26"/>
    <w:rsid w:val="00837A9F"/>
    <w:rsid w:val="00837B94"/>
    <w:rsid w:val="00837BF8"/>
    <w:rsid w:val="00837D3C"/>
    <w:rsid w:val="0084025C"/>
    <w:rsid w:val="008402D9"/>
    <w:rsid w:val="0084058B"/>
    <w:rsid w:val="008405A1"/>
    <w:rsid w:val="00840794"/>
    <w:rsid w:val="008408C4"/>
    <w:rsid w:val="00840A31"/>
    <w:rsid w:val="00840D0C"/>
    <w:rsid w:val="00841032"/>
    <w:rsid w:val="00841042"/>
    <w:rsid w:val="008410E3"/>
    <w:rsid w:val="008413CA"/>
    <w:rsid w:val="008417B3"/>
    <w:rsid w:val="008417F8"/>
    <w:rsid w:val="00841883"/>
    <w:rsid w:val="00841C71"/>
    <w:rsid w:val="00842017"/>
    <w:rsid w:val="008422EB"/>
    <w:rsid w:val="00843201"/>
    <w:rsid w:val="008433ED"/>
    <w:rsid w:val="008434E7"/>
    <w:rsid w:val="0084371F"/>
    <w:rsid w:val="00843909"/>
    <w:rsid w:val="008439F1"/>
    <w:rsid w:val="00843B86"/>
    <w:rsid w:val="00843BAA"/>
    <w:rsid w:val="00843E1D"/>
    <w:rsid w:val="00844354"/>
    <w:rsid w:val="00844C15"/>
    <w:rsid w:val="0084587B"/>
    <w:rsid w:val="00845A34"/>
    <w:rsid w:val="00845F6B"/>
    <w:rsid w:val="0084613C"/>
    <w:rsid w:val="008463D3"/>
    <w:rsid w:val="0084644A"/>
    <w:rsid w:val="00846524"/>
    <w:rsid w:val="00846637"/>
    <w:rsid w:val="0084676D"/>
    <w:rsid w:val="008467F5"/>
    <w:rsid w:val="00846BD5"/>
    <w:rsid w:val="00846BFF"/>
    <w:rsid w:val="008475B8"/>
    <w:rsid w:val="00847D1D"/>
    <w:rsid w:val="00850029"/>
    <w:rsid w:val="00850236"/>
    <w:rsid w:val="00850715"/>
    <w:rsid w:val="00850B26"/>
    <w:rsid w:val="00850C6A"/>
    <w:rsid w:val="00850EEB"/>
    <w:rsid w:val="008515D8"/>
    <w:rsid w:val="008517A8"/>
    <w:rsid w:val="00851818"/>
    <w:rsid w:val="00851952"/>
    <w:rsid w:val="00851B39"/>
    <w:rsid w:val="00851BE4"/>
    <w:rsid w:val="00851DB3"/>
    <w:rsid w:val="00851F89"/>
    <w:rsid w:val="0085294B"/>
    <w:rsid w:val="00852AB3"/>
    <w:rsid w:val="00852AF1"/>
    <w:rsid w:val="008532EC"/>
    <w:rsid w:val="008532FF"/>
    <w:rsid w:val="00853605"/>
    <w:rsid w:val="00853769"/>
    <w:rsid w:val="00853790"/>
    <w:rsid w:val="008537C0"/>
    <w:rsid w:val="00853897"/>
    <w:rsid w:val="008538C3"/>
    <w:rsid w:val="00853AE8"/>
    <w:rsid w:val="00853FCD"/>
    <w:rsid w:val="0085432A"/>
    <w:rsid w:val="00854507"/>
    <w:rsid w:val="008548C7"/>
    <w:rsid w:val="0085492A"/>
    <w:rsid w:val="00854AE1"/>
    <w:rsid w:val="00854CD3"/>
    <w:rsid w:val="00854E03"/>
    <w:rsid w:val="00854F75"/>
    <w:rsid w:val="008550AA"/>
    <w:rsid w:val="00856339"/>
    <w:rsid w:val="0085655F"/>
    <w:rsid w:val="00856780"/>
    <w:rsid w:val="008567F6"/>
    <w:rsid w:val="00856C57"/>
    <w:rsid w:val="00856EE7"/>
    <w:rsid w:val="00857260"/>
    <w:rsid w:val="0085737E"/>
    <w:rsid w:val="00857463"/>
    <w:rsid w:val="00857667"/>
    <w:rsid w:val="008578A7"/>
    <w:rsid w:val="00857F6A"/>
    <w:rsid w:val="00857FAC"/>
    <w:rsid w:val="008602E9"/>
    <w:rsid w:val="00860393"/>
    <w:rsid w:val="008605AB"/>
    <w:rsid w:val="008608AC"/>
    <w:rsid w:val="008609DC"/>
    <w:rsid w:val="00860E8A"/>
    <w:rsid w:val="0086108B"/>
    <w:rsid w:val="00861A1E"/>
    <w:rsid w:val="00861B33"/>
    <w:rsid w:val="00861E04"/>
    <w:rsid w:val="008620F2"/>
    <w:rsid w:val="00862309"/>
    <w:rsid w:val="00862B78"/>
    <w:rsid w:val="00862E52"/>
    <w:rsid w:val="00862F16"/>
    <w:rsid w:val="0086301E"/>
    <w:rsid w:val="00863234"/>
    <w:rsid w:val="00863260"/>
    <w:rsid w:val="00863780"/>
    <w:rsid w:val="0086388F"/>
    <w:rsid w:val="00863C21"/>
    <w:rsid w:val="00863D46"/>
    <w:rsid w:val="00863EA4"/>
    <w:rsid w:val="00863EE3"/>
    <w:rsid w:val="00863FB9"/>
    <w:rsid w:val="00864466"/>
    <w:rsid w:val="00864544"/>
    <w:rsid w:val="00864A9B"/>
    <w:rsid w:val="00864C62"/>
    <w:rsid w:val="00865233"/>
    <w:rsid w:val="0086567F"/>
    <w:rsid w:val="00865835"/>
    <w:rsid w:val="00865D23"/>
    <w:rsid w:val="00866003"/>
    <w:rsid w:val="008663BD"/>
    <w:rsid w:val="0086663F"/>
    <w:rsid w:val="00866D87"/>
    <w:rsid w:val="00866EC2"/>
    <w:rsid w:val="0086714A"/>
    <w:rsid w:val="0086719A"/>
    <w:rsid w:val="0086733E"/>
    <w:rsid w:val="008674E4"/>
    <w:rsid w:val="00867800"/>
    <w:rsid w:val="008678AB"/>
    <w:rsid w:val="00867A03"/>
    <w:rsid w:val="00867D6A"/>
    <w:rsid w:val="00870678"/>
    <w:rsid w:val="008709CB"/>
    <w:rsid w:val="008709F0"/>
    <w:rsid w:val="00870CFF"/>
    <w:rsid w:val="00871029"/>
    <w:rsid w:val="008713BC"/>
    <w:rsid w:val="00871D39"/>
    <w:rsid w:val="0087217D"/>
    <w:rsid w:val="00872294"/>
    <w:rsid w:val="008724C5"/>
    <w:rsid w:val="00872567"/>
    <w:rsid w:val="0087260B"/>
    <w:rsid w:val="00872EB0"/>
    <w:rsid w:val="008730C3"/>
    <w:rsid w:val="00873163"/>
    <w:rsid w:val="008735D5"/>
    <w:rsid w:val="00873658"/>
    <w:rsid w:val="00873661"/>
    <w:rsid w:val="0087392E"/>
    <w:rsid w:val="008739D5"/>
    <w:rsid w:val="00873AE8"/>
    <w:rsid w:val="00873F3E"/>
    <w:rsid w:val="0087451C"/>
    <w:rsid w:val="00874A34"/>
    <w:rsid w:val="00874A5A"/>
    <w:rsid w:val="00874D4B"/>
    <w:rsid w:val="00874E7E"/>
    <w:rsid w:val="00874EED"/>
    <w:rsid w:val="00875144"/>
    <w:rsid w:val="00875946"/>
    <w:rsid w:val="0087594E"/>
    <w:rsid w:val="00875C66"/>
    <w:rsid w:val="00875CF7"/>
    <w:rsid w:val="00876155"/>
    <w:rsid w:val="00876656"/>
    <w:rsid w:val="00876824"/>
    <w:rsid w:val="00876A35"/>
    <w:rsid w:val="00876B63"/>
    <w:rsid w:val="00877886"/>
    <w:rsid w:val="00877A2C"/>
    <w:rsid w:val="00877CB2"/>
    <w:rsid w:val="00877F74"/>
    <w:rsid w:val="00880017"/>
    <w:rsid w:val="00880F5C"/>
    <w:rsid w:val="0088122E"/>
    <w:rsid w:val="00881718"/>
    <w:rsid w:val="008817CF"/>
    <w:rsid w:val="00881B28"/>
    <w:rsid w:val="00881BD2"/>
    <w:rsid w:val="00881C1D"/>
    <w:rsid w:val="0088201F"/>
    <w:rsid w:val="0088211D"/>
    <w:rsid w:val="0088255E"/>
    <w:rsid w:val="00882773"/>
    <w:rsid w:val="00882C62"/>
    <w:rsid w:val="008830A4"/>
    <w:rsid w:val="00883ACA"/>
    <w:rsid w:val="00883D34"/>
    <w:rsid w:val="00884435"/>
    <w:rsid w:val="0088461B"/>
    <w:rsid w:val="00884879"/>
    <w:rsid w:val="00884936"/>
    <w:rsid w:val="00884A44"/>
    <w:rsid w:val="00884B21"/>
    <w:rsid w:val="00884BF4"/>
    <w:rsid w:val="00884ED2"/>
    <w:rsid w:val="008851AF"/>
    <w:rsid w:val="0088547D"/>
    <w:rsid w:val="00885661"/>
    <w:rsid w:val="0088582A"/>
    <w:rsid w:val="0088593B"/>
    <w:rsid w:val="00885DB0"/>
    <w:rsid w:val="00885F2E"/>
    <w:rsid w:val="00885FDE"/>
    <w:rsid w:val="00885FE0"/>
    <w:rsid w:val="00886373"/>
    <w:rsid w:val="00886505"/>
    <w:rsid w:val="00886642"/>
    <w:rsid w:val="0088689C"/>
    <w:rsid w:val="00886A94"/>
    <w:rsid w:val="00886D5B"/>
    <w:rsid w:val="00886F3A"/>
    <w:rsid w:val="0088713E"/>
    <w:rsid w:val="008874E2"/>
    <w:rsid w:val="00887754"/>
    <w:rsid w:val="00887CA8"/>
    <w:rsid w:val="00887F6C"/>
    <w:rsid w:val="0089025D"/>
    <w:rsid w:val="00890B31"/>
    <w:rsid w:val="00890C9E"/>
    <w:rsid w:val="00890E62"/>
    <w:rsid w:val="00891203"/>
    <w:rsid w:val="0089123C"/>
    <w:rsid w:val="00891A3C"/>
    <w:rsid w:val="00891B16"/>
    <w:rsid w:val="00891E4C"/>
    <w:rsid w:val="00892067"/>
    <w:rsid w:val="008921A3"/>
    <w:rsid w:val="00892334"/>
    <w:rsid w:val="008928F4"/>
    <w:rsid w:val="00892F9A"/>
    <w:rsid w:val="0089348C"/>
    <w:rsid w:val="00893793"/>
    <w:rsid w:val="008939C8"/>
    <w:rsid w:val="00893B52"/>
    <w:rsid w:val="00893E60"/>
    <w:rsid w:val="00894441"/>
    <w:rsid w:val="0089478A"/>
    <w:rsid w:val="00894EC9"/>
    <w:rsid w:val="00895086"/>
    <w:rsid w:val="00895239"/>
    <w:rsid w:val="0089531B"/>
    <w:rsid w:val="008957AC"/>
    <w:rsid w:val="00895A70"/>
    <w:rsid w:val="00896005"/>
    <w:rsid w:val="008962C3"/>
    <w:rsid w:val="0089659C"/>
    <w:rsid w:val="00896AC8"/>
    <w:rsid w:val="00896B8C"/>
    <w:rsid w:val="00896E8E"/>
    <w:rsid w:val="00897263"/>
    <w:rsid w:val="00897544"/>
    <w:rsid w:val="00897635"/>
    <w:rsid w:val="00897F72"/>
    <w:rsid w:val="008A02CE"/>
    <w:rsid w:val="008A0406"/>
    <w:rsid w:val="008A04A2"/>
    <w:rsid w:val="008A0A12"/>
    <w:rsid w:val="008A0D4D"/>
    <w:rsid w:val="008A0EC5"/>
    <w:rsid w:val="008A1523"/>
    <w:rsid w:val="008A158C"/>
    <w:rsid w:val="008A1B3D"/>
    <w:rsid w:val="008A1BCD"/>
    <w:rsid w:val="008A1C61"/>
    <w:rsid w:val="008A1CB1"/>
    <w:rsid w:val="008A2134"/>
    <w:rsid w:val="008A21AA"/>
    <w:rsid w:val="008A238D"/>
    <w:rsid w:val="008A25FD"/>
    <w:rsid w:val="008A269E"/>
    <w:rsid w:val="008A26B4"/>
    <w:rsid w:val="008A2F44"/>
    <w:rsid w:val="008A31BB"/>
    <w:rsid w:val="008A38A3"/>
    <w:rsid w:val="008A38FC"/>
    <w:rsid w:val="008A3AC6"/>
    <w:rsid w:val="008A3CF0"/>
    <w:rsid w:val="008A3CFA"/>
    <w:rsid w:val="008A3EE9"/>
    <w:rsid w:val="008A4053"/>
    <w:rsid w:val="008A440B"/>
    <w:rsid w:val="008A4453"/>
    <w:rsid w:val="008A456E"/>
    <w:rsid w:val="008A46A7"/>
    <w:rsid w:val="008A46B7"/>
    <w:rsid w:val="008A4794"/>
    <w:rsid w:val="008A4C00"/>
    <w:rsid w:val="008A4C25"/>
    <w:rsid w:val="008A4D7E"/>
    <w:rsid w:val="008A526A"/>
    <w:rsid w:val="008A58DE"/>
    <w:rsid w:val="008A5DBA"/>
    <w:rsid w:val="008A5EBB"/>
    <w:rsid w:val="008A5F2A"/>
    <w:rsid w:val="008A5F49"/>
    <w:rsid w:val="008A6203"/>
    <w:rsid w:val="008A62F1"/>
    <w:rsid w:val="008A6418"/>
    <w:rsid w:val="008A65FE"/>
    <w:rsid w:val="008A67F9"/>
    <w:rsid w:val="008A6903"/>
    <w:rsid w:val="008A6DD5"/>
    <w:rsid w:val="008A7248"/>
    <w:rsid w:val="008A735A"/>
    <w:rsid w:val="008A7374"/>
    <w:rsid w:val="008A7450"/>
    <w:rsid w:val="008A7635"/>
    <w:rsid w:val="008A7998"/>
    <w:rsid w:val="008A7C06"/>
    <w:rsid w:val="008A7FB8"/>
    <w:rsid w:val="008B0082"/>
    <w:rsid w:val="008B039A"/>
    <w:rsid w:val="008B0646"/>
    <w:rsid w:val="008B0889"/>
    <w:rsid w:val="008B0FE7"/>
    <w:rsid w:val="008B1070"/>
    <w:rsid w:val="008B1613"/>
    <w:rsid w:val="008B1748"/>
    <w:rsid w:val="008B1931"/>
    <w:rsid w:val="008B1B55"/>
    <w:rsid w:val="008B1C89"/>
    <w:rsid w:val="008B1D5E"/>
    <w:rsid w:val="008B1E92"/>
    <w:rsid w:val="008B1F1A"/>
    <w:rsid w:val="008B1F2D"/>
    <w:rsid w:val="008B2202"/>
    <w:rsid w:val="008B23F5"/>
    <w:rsid w:val="008B2FB6"/>
    <w:rsid w:val="008B3235"/>
    <w:rsid w:val="008B35FD"/>
    <w:rsid w:val="008B3834"/>
    <w:rsid w:val="008B3904"/>
    <w:rsid w:val="008B3DCD"/>
    <w:rsid w:val="008B3DCF"/>
    <w:rsid w:val="008B3F78"/>
    <w:rsid w:val="008B49BC"/>
    <w:rsid w:val="008B4FAF"/>
    <w:rsid w:val="008B5DFF"/>
    <w:rsid w:val="008B6082"/>
    <w:rsid w:val="008B614C"/>
    <w:rsid w:val="008B67FC"/>
    <w:rsid w:val="008B6B27"/>
    <w:rsid w:val="008B6C9E"/>
    <w:rsid w:val="008B6D2F"/>
    <w:rsid w:val="008B73E2"/>
    <w:rsid w:val="008B7517"/>
    <w:rsid w:val="008B7595"/>
    <w:rsid w:val="008B7BD1"/>
    <w:rsid w:val="008C02AE"/>
    <w:rsid w:val="008C04F3"/>
    <w:rsid w:val="008C064E"/>
    <w:rsid w:val="008C0807"/>
    <w:rsid w:val="008C0878"/>
    <w:rsid w:val="008C116D"/>
    <w:rsid w:val="008C1241"/>
    <w:rsid w:val="008C129E"/>
    <w:rsid w:val="008C15BD"/>
    <w:rsid w:val="008C18AA"/>
    <w:rsid w:val="008C1935"/>
    <w:rsid w:val="008C1D5E"/>
    <w:rsid w:val="008C1EA1"/>
    <w:rsid w:val="008C24A6"/>
    <w:rsid w:val="008C287A"/>
    <w:rsid w:val="008C2EF6"/>
    <w:rsid w:val="008C3300"/>
    <w:rsid w:val="008C335D"/>
    <w:rsid w:val="008C3616"/>
    <w:rsid w:val="008C3729"/>
    <w:rsid w:val="008C3819"/>
    <w:rsid w:val="008C3B05"/>
    <w:rsid w:val="008C3BFE"/>
    <w:rsid w:val="008C3ECC"/>
    <w:rsid w:val="008C4037"/>
    <w:rsid w:val="008C42BD"/>
    <w:rsid w:val="008C4962"/>
    <w:rsid w:val="008C4964"/>
    <w:rsid w:val="008C4AD6"/>
    <w:rsid w:val="008C5102"/>
    <w:rsid w:val="008C5107"/>
    <w:rsid w:val="008C5300"/>
    <w:rsid w:val="008C5773"/>
    <w:rsid w:val="008C5EDF"/>
    <w:rsid w:val="008C5F86"/>
    <w:rsid w:val="008C602E"/>
    <w:rsid w:val="008C657B"/>
    <w:rsid w:val="008C6738"/>
    <w:rsid w:val="008C6C70"/>
    <w:rsid w:val="008C6E75"/>
    <w:rsid w:val="008C7288"/>
    <w:rsid w:val="008C797F"/>
    <w:rsid w:val="008C79B8"/>
    <w:rsid w:val="008C7E0F"/>
    <w:rsid w:val="008D005C"/>
    <w:rsid w:val="008D02A0"/>
    <w:rsid w:val="008D0382"/>
    <w:rsid w:val="008D0464"/>
    <w:rsid w:val="008D04A2"/>
    <w:rsid w:val="008D0666"/>
    <w:rsid w:val="008D1111"/>
    <w:rsid w:val="008D1174"/>
    <w:rsid w:val="008D11D5"/>
    <w:rsid w:val="008D1228"/>
    <w:rsid w:val="008D1476"/>
    <w:rsid w:val="008D1831"/>
    <w:rsid w:val="008D1D4F"/>
    <w:rsid w:val="008D2A26"/>
    <w:rsid w:val="008D2FE6"/>
    <w:rsid w:val="008D32F9"/>
    <w:rsid w:val="008D344B"/>
    <w:rsid w:val="008D350D"/>
    <w:rsid w:val="008D3540"/>
    <w:rsid w:val="008D3584"/>
    <w:rsid w:val="008D369F"/>
    <w:rsid w:val="008D3B33"/>
    <w:rsid w:val="008D3EE6"/>
    <w:rsid w:val="008D408A"/>
    <w:rsid w:val="008D421F"/>
    <w:rsid w:val="008D4277"/>
    <w:rsid w:val="008D476F"/>
    <w:rsid w:val="008D4968"/>
    <w:rsid w:val="008D49DE"/>
    <w:rsid w:val="008D4F40"/>
    <w:rsid w:val="008D50CA"/>
    <w:rsid w:val="008D512B"/>
    <w:rsid w:val="008D5181"/>
    <w:rsid w:val="008D52A7"/>
    <w:rsid w:val="008D532F"/>
    <w:rsid w:val="008D566F"/>
    <w:rsid w:val="008D576D"/>
    <w:rsid w:val="008D5AC2"/>
    <w:rsid w:val="008D5E52"/>
    <w:rsid w:val="008D6042"/>
    <w:rsid w:val="008D60BC"/>
    <w:rsid w:val="008D63FD"/>
    <w:rsid w:val="008D649F"/>
    <w:rsid w:val="008D6777"/>
    <w:rsid w:val="008D677C"/>
    <w:rsid w:val="008D682A"/>
    <w:rsid w:val="008D6916"/>
    <w:rsid w:val="008D6DC2"/>
    <w:rsid w:val="008D6EAA"/>
    <w:rsid w:val="008D7504"/>
    <w:rsid w:val="008D7538"/>
    <w:rsid w:val="008D7668"/>
    <w:rsid w:val="008D7672"/>
    <w:rsid w:val="008D7FA0"/>
    <w:rsid w:val="008E0221"/>
    <w:rsid w:val="008E02D7"/>
    <w:rsid w:val="008E07DA"/>
    <w:rsid w:val="008E0C79"/>
    <w:rsid w:val="008E1104"/>
    <w:rsid w:val="008E1206"/>
    <w:rsid w:val="008E1426"/>
    <w:rsid w:val="008E160A"/>
    <w:rsid w:val="008E1937"/>
    <w:rsid w:val="008E2953"/>
    <w:rsid w:val="008E2B1C"/>
    <w:rsid w:val="008E2C94"/>
    <w:rsid w:val="008E36D2"/>
    <w:rsid w:val="008E41E3"/>
    <w:rsid w:val="008E4287"/>
    <w:rsid w:val="008E496A"/>
    <w:rsid w:val="008E4C5C"/>
    <w:rsid w:val="008E4C62"/>
    <w:rsid w:val="008E4D8B"/>
    <w:rsid w:val="008E545A"/>
    <w:rsid w:val="008E589E"/>
    <w:rsid w:val="008E5C52"/>
    <w:rsid w:val="008E5C67"/>
    <w:rsid w:val="008E5CFB"/>
    <w:rsid w:val="008E5E07"/>
    <w:rsid w:val="008E5F2C"/>
    <w:rsid w:val="008E5FB0"/>
    <w:rsid w:val="008E622E"/>
    <w:rsid w:val="008E64D6"/>
    <w:rsid w:val="008E65BC"/>
    <w:rsid w:val="008E6703"/>
    <w:rsid w:val="008E68F2"/>
    <w:rsid w:val="008E6ABD"/>
    <w:rsid w:val="008E6D8E"/>
    <w:rsid w:val="008E7342"/>
    <w:rsid w:val="008E74F8"/>
    <w:rsid w:val="008E7626"/>
    <w:rsid w:val="008E78AF"/>
    <w:rsid w:val="008E79A8"/>
    <w:rsid w:val="008E7B8B"/>
    <w:rsid w:val="008F0402"/>
    <w:rsid w:val="008F063E"/>
    <w:rsid w:val="008F066C"/>
    <w:rsid w:val="008F0D81"/>
    <w:rsid w:val="008F1182"/>
    <w:rsid w:val="008F123D"/>
    <w:rsid w:val="008F1741"/>
    <w:rsid w:val="008F1BEC"/>
    <w:rsid w:val="008F20FE"/>
    <w:rsid w:val="008F2313"/>
    <w:rsid w:val="008F2691"/>
    <w:rsid w:val="008F2AF6"/>
    <w:rsid w:val="008F2C19"/>
    <w:rsid w:val="008F2C68"/>
    <w:rsid w:val="008F2E8C"/>
    <w:rsid w:val="008F2EA5"/>
    <w:rsid w:val="008F31C6"/>
    <w:rsid w:val="008F34D7"/>
    <w:rsid w:val="008F3817"/>
    <w:rsid w:val="008F39A9"/>
    <w:rsid w:val="008F3CC4"/>
    <w:rsid w:val="008F3D8C"/>
    <w:rsid w:val="008F409B"/>
    <w:rsid w:val="008F4373"/>
    <w:rsid w:val="008F4396"/>
    <w:rsid w:val="008F471E"/>
    <w:rsid w:val="008F47CA"/>
    <w:rsid w:val="008F47FC"/>
    <w:rsid w:val="008F487E"/>
    <w:rsid w:val="008F4D1A"/>
    <w:rsid w:val="008F4D38"/>
    <w:rsid w:val="008F4FC9"/>
    <w:rsid w:val="008F5C93"/>
    <w:rsid w:val="008F5D95"/>
    <w:rsid w:val="008F5DD3"/>
    <w:rsid w:val="008F684F"/>
    <w:rsid w:val="008F69C9"/>
    <w:rsid w:val="008F6D28"/>
    <w:rsid w:val="008F6E25"/>
    <w:rsid w:val="008F6E40"/>
    <w:rsid w:val="008F702E"/>
    <w:rsid w:val="008F7207"/>
    <w:rsid w:val="008F72DF"/>
    <w:rsid w:val="008F76C2"/>
    <w:rsid w:val="008F79A2"/>
    <w:rsid w:val="008F7F47"/>
    <w:rsid w:val="009000A8"/>
    <w:rsid w:val="009008AF"/>
    <w:rsid w:val="00900DF6"/>
    <w:rsid w:val="00901252"/>
    <w:rsid w:val="009012C1"/>
    <w:rsid w:val="00901616"/>
    <w:rsid w:val="00901707"/>
    <w:rsid w:val="0090295D"/>
    <w:rsid w:val="00902A0C"/>
    <w:rsid w:val="00902CB9"/>
    <w:rsid w:val="00902F64"/>
    <w:rsid w:val="00903088"/>
    <w:rsid w:val="009030D9"/>
    <w:rsid w:val="00903225"/>
    <w:rsid w:val="009033C8"/>
    <w:rsid w:val="0090344C"/>
    <w:rsid w:val="00903759"/>
    <w:rsid w:val="009043CC"/>
    <w:rsid w:val="00904448"/>
    <w:rsid w:val="009045D8"/>
    <w:rsid w:val="0090491F"/>
    <w:rsid w:val="00904DBF"/>
    <w:rsid w:val="009050C4"/>
    <w:rsid w:val="009054B9"/>
    <w:rsid w:val="009054F3"/>
    <w:rsid w:val="00905842"/>
    <w:rsid w:val="00906276"/>
    <w:rsid w:val="0090665A"/>
    <w:rsid w:val="0090683F"/>
    <w:rsid w:val="00906F04"/>
    <w:rsid w:val="009070C0"/>
    <w:rsid w:val="00907782"/>
    <w:rsid w:val="009079D6"/>
    <w:rsid w:val="00907A6C"/>
    <w:rsid w:val="00907BD1"/>
    <w:rsid w:val="00910719"/>
    <w:rsid w:val="00910E69"/>
    <w:rsid w:val="00911744"/>
    <w:rsid w:val="009118B9"/>
    <w:rsid w:val="00911AD0"/>
    <w:rsid w:val="00911D7D"/>
    <w:rsid w:val="00911E0E"/>
    <w:rsid w:val="00911EB4"/>
    <w:rsid w:val="0091207A"/>
    <w:rsid w:val="009120A7"/>
    <w:rsid w:val="00912197"/>
    <w:rsid w:val="009123FF"/>
    <w:rsid w:val="00912633"/>
    <w:rsid w:val="00912927"/>
    <w:rsid w:val="009129E0"/>
    <w:rsid w:val="009129EA"/>
    <w:rsid w:val="009133A5"/>
    <w:rsid w:val="0091381A"/>
    <w:rsid w:val="00913BCF"/>
    <w:rsid w:val="00913EB7"/>
    <w:rsid w:val="00913F71"/>
    <w:rsid w:val="0091435C"/>
    <w:rsid w:val="0091456C"/>
    <w:rsid w:val="00914758"/>
    <w:rsid w:val="009147C7"/>
    <w:rsid w:val="00914CEC"/>
    <w:rsid w:val="00914D50"/>
    <w:rsid w:val="0091510C"/>
    <w:rsid w:val="00915294"/>
    <w:rsid w:val="00915458"/>
    <w:rsid w:val="009155B0"/>
    <w:rsid w:val="009155CC"/>
    <w:rsid w:val="009158BA"/>
    <w:rsid w:val="00915F2A"/>
    <w:rsid w:val="00916274"/>
    <w:rsid w:val="0091659F"/>
    <w:rsid w:val="009165C9"/>
    <w:rsid w:val="009172D8"/>
    <w:rsid w:val="009173F6"/>
    <w:rsid w:val="00917B53"/>
    <w:rsid w:val="00917EFA"/>
    <w:rsid w:val="00917F1D"/>
    <w:rsid w:val="00917F6A"/>
    <w:rsid w:val="009201A8"/>
    <w:rsid w:val="00920972"/>
    <w:rsid w:val="009209CA"/>
    <w:rsid w:val="00920D0F"/>
    <w:rsid w:val="00920DD5"/>
    <w:rsid w:val="00920F5B"/>
    <w:rsid w:val="00921811"/>
    <w:rsid w:val="00921B73"/>
    <w:rsid w:val="0092207C"/>
    <w:rsid w:val="009222D8"/>
    <w:rsid w:val="009223B6"/>
    <w:rsid w:val="009227BE"/>
    <w:rsid w:val="00922B5F"/>
    <w:rsid w:val="00922F4B"/>
    <w:rsid w:val="009231A5"/>
    <w:rsid w:val="009232CF"/>
    <w:rsid w:val="00923E70"/>
    <w:rsid w:val="0092449F"/>
    <w:rsid w:val="00924722"/>
    <w:rsid w:val="0092480C"/>
    <w:rsid w:val="00924BF2"/>
    <w:rsid w:val="00924CAE"/>
    <w:rsid w:val="00924E92"/>
    <w:rsid w:val="00925162"/>
    <w:rsid w:val="00925199"/>
    <w:rsid w:val="009251E8"/>
    <w:rsid w:val="009253D8"/>
    <w:rsid w:val="00925439"/>
    <w:rsid w:val="00925564"/>
    <w:rsid w:val="009256AD"/>
    <w:rsid w:val="009258DB"/>
    <w:rsid w:val="00925A99"/>
    <w:rsid w:val="00925CD9"/>
    <w:rsid w:val="00925DC1"/>
    <w:rsid w:val="009261A4"/>
    <w:rsid w:val="00926BA0"/>
    <w:rsid w:val="00926C41"/>
    <w:rsid w:val="00926D4B"/>
    <w:rsid w:val="00926F04"/>
    <w:rsid w:val="00927170"/>
    <w:rsid w:val="009278D8"/>
    <w:rsid w:val="00927CD4"/>
    <w:rsid w:val="00927DE3"/>
    <w:rsid w:val="00930071"/>
    <w:rsid w:val="009304DA"/>
    <w:rsid w:val="0093064E"/>
    <w:rsid w:val="00930703"/>
    <w:rsid w:val="00930716"/>
    <w:rsid w:val="00930817"/>
    <w:rsid w:val="00930872"/>
    <w:rsid w:val="00930933"/>
    <w:rsid w:val="00930CBC"/>
    <w:rsid w:val="00930D77"/>
    <w:rsid w:val="0093116D"/>
    <w:rsid w:val="00931310"/>
    <w:rsid w:val="00931573"/>
    <w:rsid w:val="00931AD8"/>
    <w:rsid w:val="00931B4D"/>
    <w:rsid w:val="00931D94"/>
    <w:rsid w:val="00931E29"/>
    <w:rsid w:val="0093226A"/>
    <w:rsid w:val="0093254A"/>
    <w:rsid w:val="009328DE"/>
    <w:rsid w:val="00932A39"/>
    <w:rsid w:val="00932D1D"/>
    <w:rsid w:val="00932DDA"/>
    <w:rsid w:val="009331D5"/>
    <w:rsid w:val="0093344B"/>
    <w:rsid w:val="0093379B"/>
    <w:rsid w:val="0093445E"/>
    <w:rsid w:val="009345B3"/>
    <w:rsid w:val="00934A1A"/>
    <w:rsid w:val="00934A72"/>
    <w:rsid w:val="00934BB3"/>
    <w:rsid w:val="00934C94"/>
    <w:rsid w:val="00934F4B"/>
    <w:rsid w:val="0093538C"/>
    <w:rsid w:val="00935439"/>
    <w:rsid w:val="0093597A"/>
    <w:rsid w:val="009359A3"/>
    <w:rsid w:val="00935AAA"/>
    <w:rsid w:val="00935F26"/>
    <w:rsid w:val="00936520"/>
    <w:rsid w:val="00936972"/>
    <w:rsid w:val="00936C68"/>
    <w:rsid w:val="00936C81"/>
    <w:rsid w:val="00936C8D"/>
    <w:rsid w:val="00936D39"/>
    <w:rsid w:val="00936DB2"/>
    <w:rsid w:val="00936E6F"/>
    <w:rsid w:val="00936EDB"/>
    <w:rsid w:val="009372C1"/>
    <w:rsid w:val="00937367"/>
    <w:rsid w:val="0093792D"/>
    <w:rsid w:val="00937D60"/>
    <w:rsid w:val="00937E3C"/>
    <w:rsid w:val="00937F6C"/>
    <w:rsid w:val="009403A9"/>
    <w:rsid w:val="009408F9"/>
    <w:rsid w:val="0094092C"/>
    <w:rsid w:val="00940A7E"/>
    <w:rsid w:val="00941064"/>
    <w:rsid w:val="00941253"/>
    <w:rsid w:val="009415BD"/>
    <w:rsid w:val="00941B52"/>
    <w:rsid w:val="009421AF"/>
    <w:rsid w:val="00942544"/>
    <w:rsid w:val="00942A18"/>
    <w:rsid w:val="00942EA1"/>
    <w:rsid w:val="00942ED1"/>
    <w:rsid w:val="00942F95"/>
    <w:rsid w:val="009431C7"/>
    <w:rsid w:val="0094332E"/>
    <w:rsid w:val="00943646"/>
    <w:rsid w:val="00943B8B"/>
    <w:rsid w:val="00943C47"/>
    <w:rsid w:val="00943E21"/>
    <w:rsid w:val="00943EA4"/>
    <w:rsid w:val="00944552"/>
    <w:rsid w:val="00944C9B"/>
    <w:rsid w:val="0094542E"/>
    <w:rsid w:val="009454DF"/>
    <w:rsid w:val="0094551E"/>
    <w:rsid w:val="0094588B"/>
    <w:rsid w:val="00945BD2"/>
    <w:rsid w:val="00945EFB"/>
    <w:rsid w:val="0094631B"/>
    <w:rsid w:val="009467A7"/>
    <w:rsid w:val="00946BC2"/>
    <w:rsid w:val="00946BE5"/>
    <w:rsid w:val="009478BC"/>
    <w:rsid w:val="00947DCE"/>
    <w:rsid w:val="00950087"/>
    <w:rsid w:val="0095035E"/>
    <w:rsid w:val="00950539"/>
    <w:rsid w:val="00950572"/>
    <w:rsid w:val="0095062C"/>
    <w:rsid w:val="009506D5"/>
    <w:rsid w:val="00950A6E"/>
    <w:rsid w:val="00950D6A"/>
    <w:rsid w:val="00951288"/>
    <w:rsid w:val="009512CC"/>
    <w:rsid w:val="00951447"/>
    <w:rsid w:val="00951468"/>
    <w:rsid w:val="0095149E"/>
    <w:rsid w:val="00951625"/>
    <w:rsid w:val="00951BD4"/>
    <w:rsid w:val="00952383"/>
    <w:rsid w:val="00952730"/>
    <w:rsid w:val="00952AE3"/>
    <w:rsid w:val="00952EBC"/>
    <w:rsid w:val="00953845"/>
    <w:rsid w:val="00953884"/>
    <w:rsid w:val="0095413B"/>
    <w:rsid w:val="009549CA"/>
    <w:rsid w:val="00954E49"/>
    <w:rsid w:val="00954FE1"/>
    <w:rsid w:val="00955205"/>
    <w:rsid w:val="009552A8"/>
    <w:rsid w:val="0095580C"/>
    <w:rsid w:val="00955A0A"/>
    <w:rsid w:val="00955A4A"/>
    <w:rsid w:val="00955B04"/>
    <w:rsid w:val="00955B90"/>
    <w:rsid w:val="00955FBC"/>
    <w:rsid w:val="00956205"/>
    <w:rsid w:val="0095675C"/>
    <w:rsid w:val="00956CA3"/>
    <w:rsid w:val="0095701A"/>
    <w:rsid w:val="00957096"/>
    <w:rsid w:val="00957749"/>
    <w:rsid w:val="0095791C"/>
    <w:rsid w:val="00957B57"/>
    <w:rsid w:val="00957B8B"/>
    <w:rsid w:val="009603F0"/>
    <w:rsid w:val="00960696"/>
    <w:rsid w:val="0096095A"/>
    <w:rsid w:val="00960BF9"/>
    <w:rsid w:val="00960D46"/>
    <w:rsid w:val="009611E5"/>
    <w:rsid w:val="009614BD"/>
    <w:rsid w:val="00961884"/>
    <w:rsid w:val="009620FC"/>
    <w:rsid w:val="009623AA"/>
    <w:rsid w:val="00962544"/>
    <w:rsid w:val="00962667"/>
    <w:rsid w:val="009626BA"/>
    <w:rsid w:val="009629E0"/>
    <w:rsid w:val="00962AC5"/>
    <w:rsid w:val="009639F9"/>
    <w:rsid w:val="00963AB2"/>
    <w:rsid w:val="00963C2E"/>
    <w:rsid w:val="00963C8F"/>
    <w:rsid w:val="00964187"/>
    <w:rsid w:val="00964462"/>
    <w:rsid w:val="0096518F"/>
    <w:rsid w:val="009651C8"/>
    <w:rsid w:val="009651FF"/>
    <w:rsid w:val="009654F5"/>
    <w:rsid w:val="00965515"/>
    <w:rsid w:val="00965561"/>
    <w:rsid w:val="009659E9"/>
    <w:rsid w:val="00965A93"/>
    <w:rsid w:val="00965CE7"/>
    <w:rsid w:val="00965D73"/>
    <w:rsid w:val="00965DF4"/>
    <w:rsid w:val="00966392"/>
    <w:rsid w:val="00966514"/>
    <w:rsid w:val="0096684E"/>
    <w:rsid w:val="00966985"/>
    <w:rsid w:val="00966C64"/>
    <w:rsid w:val="00966D1A"/>
    <w:rsid w:val="00966D35"/>
    <w:rsid w:val="00967054"/>
    <w:rsid w:val="009671E7"/>
    <w:rsid w:val="0096723A"/>
    <w:rsid w:val="009674E2"/>
    <w:rsid w:val="009675AE"/>
    <w:rsid w:val="0096788B"/>
    <w:rsid w:val="0097022B"/>
    <w:rsid w:val="00970E62"/>
    <w:rsid w:val="00970E84"/>
    <w:rsid w:val="00970F7D"/>
    <w:rsid w:val="009710E9"/>
    <w:rsid w:val="00971111"/>
    <w:rsid w:val="00971217"/>
    <w:rsid w:val="0097125E"/>
    <w:rsid w:val="009714A3"/>
    <w:rsid w:val="0097182E"/>
    <w:rsid w:val="009718F0"/>
    <w:rsid w:val="0097197F"/>
    <w:rsid w:val="00971D56"/>
    <w:rsid w:val="00971E87"/>
    <w:rsid w:val="00972075"/>
    <w:rsid w:val="00972291"/>
    <w:rsid w:val="0097259B"/>
    <w:rsid w:val="009727A0"/>
    <w:rsid w:val="00972E4F"/>
    <w:rsid w:val="009732DB"/>
    <w:rsid w:val="009733F1"/>
    <w:rsid w:val="00973523"/>
    <w:rsid w:val="00973584"/>
    <w:rsid w:val="0097378D"/>
    <w:rsid w:val="009737CA"/>
    <w:rsid w:val="00973994"/>
    <w:rsid w:val="00973A0C"/>
    <w:rsid w:val="00973A84"/>
    <w:rsid w:val="00973AA3"/>
    <w:rsid w:val="00973AC3"/>
    <w:rsid w:val="00973E99"/>
    <w:rsid w:val="0097443B"/>
    <w:rsid w:val="009745A7"/>
    <w:rsid w:val="00974720"/>
    <w:rsid w:val="009747FA"/>
    <w:rsid w:val="009749A8"/>
    <w:rsid w:val="009749B3"/>
    <w:rsid w:val="00975B22"/>
    <w:rsid w:val="00976005"/>
    <w:rsid w:val="00976479"/>
    <w:rsid w:val="00976B76"/>
    <w:rsid w:val="00976C0B"/>
    <w:rsid w:val="009773C9"/>
    <w:rsid w:val="00977777"/>
    <w:rsid w:val="00977B71"/>
    <w:rsid w:val="009800D3"/>
    <w:rsid w:val="009801FA"/>
    <w:rsid w:val="009802FE"/>
    <w:rsid w:val="00980F06"/>
    <w:rsid w:val="00981261"/>
    <w:rsid w:val="00981578"/>
    <w:rsid w:val="009816D0"/>
    <w:rsid w:val="00981773"/>
    <w:rsid w:val="00981D72"/>
    <w:rsid w:val="00981F6B"/>
    <w:rsid w:val="00981F73"/>
    <w:rsid w:val="00981FEF"/>
    <w:rsid w:val="00982236"/>
    <w:rsid w:val="00982455"/>
    <w:rsid w:val="009828F7"/>
    <w:rsid w:val="00982B79"/>
    <w:rsid w:val="00982DAE"/>
    <w:rsid w:val="00982F84"/>
    <w:rsid w:val="009830BE"/>
    <w:rsid w:val="009832B1"/>
    <w:rsid w:val="00983EDF"/>
    <w:rsid w:val="00984241"/>
    <w:rsid w:val="0098429C"/>
    <w:rsid w:val="00984537"/>
    <w:rsid w:val="009845B3"/>
    <w:rsid w:val="009849AA"/>
    <w:rsid w:val="009849D1"/>
    <w:rsid w:val="00984C40"/>
    <w:rsid w:val="00984C56"/>
    <w:rsid w:val="0098512A"/>
    <w:rsid w:val="009853E5"/>
    <w:rsid w:val="009855C6"/>
    <w:rsid w:val="0098573C"/>
    <w:rsid w:val="0098581F"/>
    <w:rsid w:val="00985C3C"/>
    <w:rsid w:val="00985E2D"/>
    <w:rsid w:val="00985F7C"/>
    <w:rsid w:val="00986155"/>
    <w:rsid w:val="009864AB"/>
    <w:rsid w:val="0098672E"/>
    <w:rsid w:val="009867B7"/>
    <w:rsid w:val="00986A7C"/>
    <w:rsid w:val="00986DB6"/>
    <w:rsid w:val="00986DE1"/>
    <w:rsid w:val="00987120"/>
    <w:rsid w:val="00987167"/>
    <w:rsid w:val="009871E3"/>
    <w:rsid w:val="009874EA"/>
    <w:rsid w:val="0098768E"/>
    <w:rsid w:val="009877BB"/>
    <w:rsid w:val="009905E8"/>
    <w:rsid w:val="00990AA4"/>
    <w:rsid w:val="00990B42"/>
    <w:rsid w:val="00990E81"/>
    <w:rsid w:val="00990F81"/>
    <w:rsid w:val="00991315"/>
    <w:rsid w:val="0099137B"/>
    <w:rsid w:val="009916FC"/>
    <w:rsid w:val="00991771"/>
    <w:rsid w:val="0099183F"/>
    <w:rsid w:val="009919AD"/>
    <w:rsid w:val="009921A2"/>
    <w:rsid w:val="009921C5"/>
    <w:rsid w:val="00992484"/>
    <w:rsid w:val="00992499"/>
    <w:rsid w:val="0099272D"/>
    <w:rsid w:val="00992833"/>
    <w:rsid w:val="00992A48"/>
    <w:rsid w:val="00992BB4"/>
    <w:rsid w:val="00992CC9"/>
    <w:rsid w:val="00992DA6"/>
    <w:rsid w:val="00992EDC"/>
    <w:rsid w:val="009930F5"/>
    <w:rsid w:val="00993509"/>
    <w:rsid w:val="00993BAC"/>
    <w:rsid w:val="00993BB7"/>
    <w:rsid w:val="00993E3B"/>
    <w:rsid w:val="00993E4E"/>
    <w:rsid w:val="00993FAB"/>
    <w:rsid w:val="00994307"/>
    <w:rsid w:val="00994431"/>
    <w:rsid w:val="0099456B"/>
    <w:rsid w:val="00994931"/>
    <w:rsid w:val="009949C9"/>
    <w:rsid w:val="00994FB3"/>
    <w:rsid w:val="00995076"/>
    <w:rsid w:val="009955C7"/>
    <w:rsid w:val="009957D3"/>
    <w:rsid w:val="00995D0C"/>
    <w:rsid w:val="00995DB2"/>
    <w:rsid w:val="00995DFB"/>
    <w:rsid w:val="00996130"/>
    <w:rsid w:val="0099628B"/>
    <w:rsid w:val="0099661C"/>
    <w:rsid w:val="00996951"/>
    <w:rsid w:val="009969A5"/>
    <w:rsid w:val="00996C75"/>
    <w:rsid w:val="00996E64"/>
    <w:rsid w:val="009978A8"/>
    <w:rsid w:val="00997A16"/>
    <w:rsid w:val="00997B77"/>
    <w:rsid w:val="00997BFC"/>
    <w:rsid w:val="009A00CB"/>
    <w:rsid w:val="009A03E5"/>
    <w:rsid w:val="009A0EF1"/>
    <w:rsid w:val="009A11D8"/>
    <w:rsid w:val="009A1925"/>
    <w:rsid w:val="009A19AB"/>
    <w:rsid w:val="009A1A81"/>
    <w:rsid w:val="009A1AE0"/>
    <w:rsid w:val="009A1F22"/>
    <w:rsid w:val="009A1FA6"/>
    <w:rsid w:val="009A2182"/>
    <w:rsid w:val="009A285B"/>
    <w:rsid w:val="009A2F41"/>
    <w:rsid w:val="009A316F"/>
    <w:rsid w:val="009A3588"/>
    <w:rsid w:val="009A3699"/>
    <w:rsid w:val="009A380A"/>
    <w:rsid w:val="009A3C0C"/>
    <w:rsid w:val="009A3C64"/>
    <w:rsid w:val="009A3F99"/>
    <w:rsid w:val="009A4031"/>
    <w:rsid w:val="009A44A7"/>
    <w:rsid w:val="009A4ACD"/>
    <w:rsid w:val="009A4C20"/>
    <w:rsid w:val="009A4C4F"/>
    <w:rsid w:val="009A5216"/>
    <w:rsid w:val="009A528D"/>
    <w:rsid w:val="009A537E"/>
    <w:rsid w:val="009A5434"/>
    <w:rsid w:val="009A56B1"/>
    <w:rsid w:val="009A58B0"/>
    <w:rsid w:val="009A5900"/>
    <w:rsid w:val="009A5BF3"/>
    <w:rsid w:val="009A5C96"/>
    <w:rsid w:val="009A6076"/>
    <w:rsid w:val="009A60F4"/>
    <w:rsid w:val="009A623D"/>
    <w:rsid w:val="009A6427"/>
    <w:rsid w:val="009A6805"/>
    <w:rsid w:val="009A68F4"/>
    <w:rsid w:val="009A68FB"/>
    <w:rsid w:val="009A6F00"/>
    <w:rsid w:val="009A6F7C"/>
    <w:rsid w:val="009A7183"/>
    <w:rsid w:val="009A71D4"/>
    <w:rsid w:val="009A7436"/>
    <w:rsid w:val="009A76FA"/>
    <w:rsid w:val="009A7819"/>
    <w:rsid w:val="009A7906"/>
    <w:rsid w:val="009A7B77"/>
    <w:rsid w:val="009B05C8"/>
    <w:rsid w:val="009B067F"/>
    <w:rsid w:val="009B0787"/>
    <w:rsid w:val="009B0805"/>
    <w:rsid w:val="009B0871"/>
    <w:rsid w:val="009B08EE"/>
    <w:rsid w:val="009B0E2E"/>
    <w:rsid w:val="009B18C7"/>
    <w:rsid w:val="009B18ED"/>
    <w:rsid w:val="009B1BB1"/>
    <w:rsid w:val="009B22F1"/>
    <w:rsid w:val="009B231A"/>
    <w:rsid w:val="009B238E"/>
    <w:rsid w:val="009B2475"/>
    <w:rsid w:val="009B2AB2"/>
    <w:rsid w:val="009B2B64"/>
    <w:rsid w:val="009B2CAF"/>
    <w:rsid w:val="009B3012"/>
    <w:rsid w:val="009B33F0"/>
    <w:rsid w:val="009B36A8"/>
    <w:rsid w:val="009B3849"/>
    <w:rsid w:val="009B3BF6"/>
    <w:rsid w:val="009B3DB6"/>
    <w:rsid w:val="009B3E1D"/>
    <w:rsid w:val="009B4362"/>
    <w:rsid w:val="009B44A7"/>
    <w:rsid w:val="009B45EC"/>
    <w:rsid w:val="009B4D2D"/>
    <w:rsid w:val="009B4E6E"/>
    <w:rsid w:val="009B4F9B"/>
    <w:rsid w:val="009B4FA2"/>
    <w:rsid w:val="009B4FD1"/>
    <w:rsid w:val="009B54BA"/>
    <w:rsid w:val="009B5A1D"/>
    <w:rsid w:val="009B5ACF"/>
    <w:rsid w:val="009B5AED"/>
    <w:rsid w:val="009B5D5E"/>
    <w:rsid w:val="009B5F42"/>
    <w:rsid w:val="009B600D"/>
    <w:rsid w:val="009B6264"/>
    <w:rsid w:val="009B64C9"/>
    <w:rsid w:val="009B64CA"/>
    <w:rsid w:val="009B66D2"/>
    <w:rsid w:val="009B6CF8"/>
    <w:rsid w:val="009B6DA3"/>
    <w:rsid w:val="009B7336"/>
    <w:rsid w:val="009B75B4"/>
    <w:rsid w:val="009B77A6"/>
    <w:rsid w:val="009B7B26"/>
    <w:rsid w:val="009B7BAF"/>
    <w:rsid w:val="009C0A39"/>
    <w:rsid w:val="009C0BBB"/>
    <w:rsid w:val="009C0FCE"/>
    <w:rsid w:val="009C1051"/>
    <w:rsid w:val="009C1076"/>
    <w:rsid w:val="009C1222"/>
    <w:rsid w:val="009C15FA"/>
    <w:rsid w:val="009C1EE7"/>
    <w:rsid w:val="009C1F1C"/>
    <w:rsid w:val="009C24ED"/>
    <w:rsid w:val="009C2BA4"/>
    <w:rsid w:val="009C2BE0"/>
    <w:rsid w:val="009C2D25"/>
    <w:rsid w:val="009C2EDA"/>
    <w:rsid w:val="009C2F1E"/>
    <w:rsid w:val="009C3081"/>
    <w:rsid w:val="009C3402"/>
    <w:rsid w:val="009C37EE"/>
    <w:rsid w:val="009C3AF0"/>
    <w:rsid w:val="009C3B72"/>
    <w:rsid w:val="009C3CE3"/>
    <w:rsid w:val="009C3DE8"/>
    <w:rsid w:val="009C4168"/>
    <w:rsid w:val="009C465C"/>
    <w:rsid w:val="009C48C0"/>
    <w:rsid w:val="009C48FA"/>
    <w:rsid w:val="009C4B09"/>
    <w:rsid w:val="009C4BA2"/>
    <w:rsid w:val="009C4C0B"/>
    <w:rsid w:val="009C4C3C"/>
    <w:rsid w:val="009C4D52"/>
    <w:rsid w:val="009C503D"/>
    <w:rsid w:val="009C5385"/>
    <w:rsid w:val="009C5631"/>
    <w:rsid w:val="009C5A42"/>
    <w:rsid w:val="009C5BD1"/>
    <w:rsid w:val="009C5E2B"/>
    <w:rsid w:val="009C5EF0"/>
    <w:rsid w:val="009C60AF"/>
    <w:rsid w:val="009C680D"/>
    <w:rsid w:val="009C6864"/>
    <w:rsid w:val="009C689B"/>
    <w:rsid w:val="009C70E8"/>
    <w:rsid w:val="009C7155"/>
    <w:rsid w:val="009C737A"/>
    <w:rsid w:val="009C75CE"/>
    <w:rsid w:val="009C7614"/>
    <w:rsid w:val="009C7828"/>
    <w:rsid w:val="009C7A3D"/>
    <w:rsid w:val="009C7DFC"/>
    <w:rsid w:val="009C7F28"/>
    <w:rsid w:val="009C7FA5"/>
    <w:rsid w:val="009C7FF1"/>
    <w:rsid w:val="009D012F"/>
    <w:rsid w:val="009D05F3"/>
    <w:rsid w:val="009D09A4"/>
    <w:rsid w:val="009D0E65"/>
    <w:rsid w:val="009D0EEE"/>
    <w:rsid w:val="009D11E5"/>
    <w:rsid w:val="009D1675"/>
    <w:rsid w:val="009D1A77"/>
    <w:rsid w:val="009D1D17"/>
    <w:rsid w:val="009D1D3F"/>
    <w:rsid w:val="009D24A2"/>
    <w:rsid w:val="009D26DB"/>
    <w:rsid w:val="009D2C9E"/>
    <w:rsid w:val="009D30AF"/>
    <w:rsid w:val="009D3461"/>
    <w:rsid w:val="009D40A7"/>
    <w:rsid w:val="009D4172"/>
    <w:rsid w:val="009D42A4"/>
    <w:rsid w:val="009D4777"/>
    <w:rsid w:val="009D4787"/>
    <w:rsid w:val="009D4A5D"/>
    <w:rsid w:val="009D4DA3"/>
    <w:rsid w:val="009D51A9"/>
    <w:rsid w:val="009D55BA"/>
    <w:rsid w:val="009D5DF9"/>
    <w:rsid w:val="009D5F58"/>
    <w:rsid w:val="009D60A0"/>
    <w:rsid w:val="009D61CD"/>
    <w:rsid w:val="009D62FC"/>
    <w:rsid w:val="009D64C0"/>
    <w:rsid w:val="009D74B0"/>
    <w:rsid w:val="009D777E"/>
    <w:rsid w:val="009D7B50"/>
    <w:rsid w:val="009D7EEE"/>
    <w:rsid w:val="009E039D"/>
    <w:rsid w:val="009E08F5"/>
    <w:rsid w:val="009E0B4A"/>
    <w:rsid w:val="009E1540"/>
    <w:rsid w:val="009E19EA"/>
    <w:rsid w:val="009E1C7A"/>
    <w:rsid w:val="009E1F54"/>
    <w:rsid w:val="009E2194"/>
    <w:rsid w:val="009E23C3"/>
    <w:rsid w:val="009E2634"/>
    <w:rsid w:val="009E317C"/>
    <w:rsid w:val="009E339B"/>
    <w:rsid w:val="009E3624"/>
    <w:rsid w:val="009E3BC4"/>
    <w:rsid w:val="009E3F84"/>
    <w:rsid w:val="009E4223"/>
    <w:rsid w:val="009E431C"/>
    <w:rsid w:val="009E4452"/>
    <w:rsid w:val="009E4730"/>
    <w:rsid w:val="009E4856"/>
    <w:rsid w:val="009E489E"/>
    <w:rsid w:val="009E49E8"/>
    <w:rsid w:val="009E4EFF"/>
    <w:rsid w:val="009E502A"/>
    <w:rsid w:val="009E5117"/>
    <w:rsid w:val="009E53A1"/>
    <w:rsid w:val="009E54BC"/>
    <w:rsid w:val="009E57C4"/>
    <w:rsid w:val="009E591D"/>
    <w:rsid w:val="009E5AA5"/>
    <w:rsid w:val="009E5B88"/>
    <w:rsid w:val="009E5F0C"/>
    <w:rsid w:val="009E62C8"/>
    <w:rsid w:val="009E651C"/>
    <w:rsid w:val="009E654D"/>
    <w:rsid w:val="009E663B"/>
    <w:rsid w:val="009E6790"/>
    <w:rsid w:val="009E6A94"/>
    <w:rsid w:val="009E6BC3"/>
    <w:rsid w:val="009E70AB"/>
    <w:rsid w:val="009E70ED"/>
    <w:rsid w:val="009E71C7"/>
    <w:rsid w:val="009E7522"/>
    <w:rsid w:val="009E7716"/>
    <w:rsid w:val="009E7742"/>
    <w:rsid w:val="009E782F"/>
    <w:rsid w:val="009E7ABC"/>
    <w:rsid w:val="009E7C25"/>
    <w:rsid w:val="009E7DA7"/>
    <w:rsid w:val="009F0637"/>
    <w:rsid w:val="009F0F10"/>
    <w:rsid w:val="009F15B4"/>
    <w:rsid w:val="009F15B9"/>
    <w:rsid w:val="009F1914"/>
    <w:rsid w:val="009F1A5F"/>
    <w:rsid w:val="009F1AF9"/>
    <w:rsid w:val="009F1C74"/>
    <w:rsid w:val="009F1F01"/>
    <w:rsid w:val="009F1FCF"/>
    <w:rsid w:val="009F2139"/>
    <w:rsid w:val="009F2285"/>
    <w:rsid w:val="009F2315"/>
    <w:rsid w:val="009F2476"/>
    <w:rsid w:val="009F2614"/>
    <w:rsid w:val="009F2658"/>
    <w:rsid w:val="009F2B99"/>
    <w:rsid w:val="009F2F5B"/>
    <w:rsid w:val="009F3BBB"/>
    <w:rsid w:val="009F3BE5"/>
    <w:rsid w:val="009F3E80"/>
    <w:rsid w:val="009F3FAD"/>
    <w:rsid w:val="009F42C6"/>
    <w:rsid w:val="009F42DF"/>
    <w:rsid w:val="009F45F1"/>
    <w:rsid w:val="009F4760"/>
    <w:rsid w:val="009F4CA9"/>
    <w:rsid w:val="009F4FA5"/>
    <w:rsid w:val="009F5093"/>
    <w:rsid w:val="009F526E"/>
    <w:rsid w:val="009F537D"/>
    <w:rsid w:val="009F55A4"/>
    <w:rsid w:val="009F5717"/>
    <w:rsid w:val="009F5851"/>
    <w:rsid w:val="009F5C97"/>
    <w:rsid w:val="009F5D26"/>
    <w:rsid w:val="009F5EE9"/>
    <w:rsid w:val="009F621F"/>
    <w:rsid w:val="009F6221"/>
    <w:rsid w:val="009F645C"/>
    <w:rsid w:val="009F6791"/>
    <w:rsid w:val="009F6834"/>
    <w:rsid w:val="009F687E"/>
    <w:rsid w:val="009F6C46"/>
    <w:rsid w:val="009F6C66"/>
    <w:rsid w:val="009F7545"/>
    <w:rsid w:val="009F7964"/>
    <w:rsid w:val="009F79A2"/>
    <w:rsid w:val="00A00230"/>
    <w:rsid w:val="00A00CDA"/>
    <w:rsid w:val="00A00EC5"/>
    <w:rsid w:val="00A00FA2"/>
    <w:rsid w:val="00A0145E"/>
    <w:rsid w:val="00A0152E"/>
    <w:rsid w:val="00A018EB"/>
    <w:rsid w:val="00A019E3"/>
    <w:rsid w:val="00A01A12"/>
    <w:rsid w:val="00A01A7D"/>
    <w:rsid w:val="00A01C00"/>
    <w:rsid w:val="00A01EDA"/>
    <w:rsid w:val="00A01EF8"/>
    <w:rsid w:val="00A0246E"/>
    <w:rsid w:val="00A02590"/>
    <w:rsid w:val="00A02811"/>
    <w:rsid w:val="00A02BF6"/>
    <w:rsid w:val="00A03084"/>
    <w:rsid w:val="00A032E5"/>
    <w:rsid w:val="00A0370E"/>
    <w:rsid w:val="00A03A44"/>
    <w:rsid w:val="00A03BC4"/>
    <w:rsid w:val="00A03DB3"/>
    <w:rsid w:val="00A04297"/>
    <w:rsid w:val="00A04704"/>
    <w:rsid w:val="00A04A8A"/>
    <w:rsid w:val="00A04BBD"/>
    <w:rsid w:val="00A04C78"/>
    <w:rsid w:val="00A04DA5"/>
    <w:rsid w:val="00A04DA7"/>
    <w:rsid w:val="00A050CC"/>
    <w:rsid w:val="00A0542C"/>
    <w:rsid w:val="00A0545C"/>
    <w:rsid w:val="00A057C4"/>
    <w:rsid w:val="00A05855"/>
    <w:rsid w:val="00A06125"/>
    <w:rsid w:val="00A06206"/>
    <w:rsid w:val="00A062CE"/>
    <w:rsid w:val="00A0643D"/>
    <w:rsid w:val="00A064C0"/>
    <w:rsid w:val="00A06560"/>
    <w:rsid w:val="00A06938"/>
    <w:rsid w:val="00A06966"/>
    <w:rsid w:val="00A06A9D"/>
    <w:rsid w:val="00A07182"/>
    <w:rsid w:val="00A071A1"/>
    <w:rsid w:val="00A07296"/>
    <w:rsid w:val="00A07364"/>
    <w:rsid w:val="00A07728"/>
    <w:rsid w:val="00A077A0"/>
    <w:rsid w:val="00A10067"/>
    <w:rsid w:val="00A100CF"/>
    <w:rsid w:val="00A100D7"/>
    <w:rsid w:val="00A104F5"/>
    <w:rsid w:val="00A10AE9"/>
    <w:rsid w:val="00A10AF9"/>
    <w:rsid w:val="00A10B5F"/>
    <w:rsid w:val="00A10C92"/>
    <w:rsid w:val="00A10D56"/>
    <w:rsid w:val="00A10E8B"/>
    <w:rsid w:val="00A111A8"/>
    <w:rsid w:val="00A11773"/>
    <w:rsid w:val="00A118A6"/>
    <w:rsid w:val="00A11AC9"/>
    <w:rsid w:val="00A11B95"/>
    <w:rsid w:val="00A11DB4"/>
    <w:rsid w:val="00A11F8F"/>
    <w:rsid w:val="00A1277F"/>
    <w:rsid w:val="00A127D8"/>
    <w:rsid w:val="00A12D11"/>
    <w:rsid w:val="00A12F6F"/>
    <w:rsid w:val="00A13122"/>
    <w:rsid w:val="00A131E6"/>
    <w:rsid w:val="00A13219"/>
    <w:rsid w:val="00A1332E"/>
    <w:rsid w:val="00A13515"/>
    <w:rsid w:val="00A13728"/>
    <w:rsid w:val="00A13731"/>
    <w:rsid w:val="00A137C3"/>
    <w:rsid w:val="00A13B04"/>
    <w:rsid w:val="00A13EAB"/>
    <w:rsid w:val="00A142C0"/>
    <w:rsid w:val="00A1473B"/>
    <w:rsid w:val="00A14BCA"/>
    <w:rsid w:val="00A15028"/>
    <w:rsid w:val="00A15844"/>
    <w:rsid w:val="00A158D3"/>
    <w:rsid w:val="00A1604A"/>
    <w:rsid w:val="00A163AA"/>
    <w:rsid w:val="00A16B7A"/>
    <w:rsid w:val="00A16B82"/>
    <w:rsid w:val="00A16E5D"/>
    <w:rsid w:val="00A16EB2"/>
    <w:rsid w:val="00A16FE6"/>
    <w:rsid w:val="00A17072"/>
    <w:rsid w:val="00A1778E"/>
    <w:rsid w:val="00A17797"/>
    <w:rsid w:val="00A178C1"/>
    <w:rsid w:val="00A17FB9"/>
    <w:rsid w:val="00A20190"/>
    <w:rsid w:val="00A205D5"/>
    <w:rsid w:val="00A2077F"/>
    <w:rsid w:val="00A2091C"/>
    <w:rsid w:val="00A20947"/>
    <w:rsid w:val="00A20B1B"/>
    <w:rsid w:val="00A20E5C"/>
    <w:rsid w:val="00A210F0"/>
    <w:rsid w:val="00A211C2"/>
    <w:rsid w:val="00A21AAA"/>
    <w:rsid w:val="00A21B1B"/>
    <w:rsid w:val="00A21B20"/>
    <w:rsid w:val="00A21D75"/>
    <w:rsid w:val="00A21F47"/>
    <w:rsid w:val="00A221B1"/>
    <w:rsid w:val="00A22305"/>
    <w:rsid w:val="00A22356"/>
    <w:rsid w:val="00A226E4"/>
    <w:rsid w:val="00A22835"/>
    <w:rsid w:val="00A235F4"/>
    <w:rsid w:val="00A23926"/>
    <w:rsid w:val="00A23CA7"/>
    <w:rsid w:val="00A23E0D"/>
    <w:rsid w:val="00A2406C"/>
    <w:rsid w:val="00A24780"/>
    <w:rsid w:val="00A25404"/>
    <w:rsid w:val="00A256A1"/>
    <w:rsid w:val="00A25937"/>
    <w:rsid w:val="00A2653B"/>
    <w:rsid w:val="00A273F1"/>
    <w:rsid w:val="00A275DB"/>
    <w:rsid w:val="00A27661"/>
    <w:rsid w:val="00A2789B"/>
    <w:rsid w:val="00A27C78"/>
    <w:rsid w:val="00A27FD5"/>
    <w:rsid w:val="00A30071"/>
    <w:rsid w:val="00A30732"/>
    <w:rsid w:val="00A30B35"/>
    <w:rsid w:val="00A30BB0"/>
    <w:rsid w:val="00A30C18"/>
    <w:rsid w:val="00A30CA0"/>
    <w:rsid w:val="00A30EFE"/>
    <w:rsid w:val="00A314A6"/>
    <w:rsid w:val="00A3177B"/>
    <w:rsid w:val="00A318F9"/>
    <w:rsid w:val="00A31FDC"/>
    <w:rsid w:val="00A32204"/>
    <w:rsid w:val="00A32479"/>
    <w:rsid w:val="00A32650"/>
    <w:rsid w:val="00A3268F"/>
    <w:rsid w:val="00A32B5A"/>
    <w:rsid w:val="00A32F56"/>
    <w:rsid w:val="00A3334C"/>
    <w:rsid w:val="00A33839"/>
    <w:rsid w:val="00A33921"/>
    <w:rsid w:val="00A33C8F"/>
    <w:rsid w:val="00A33E15"/>
    <w:rsid w:val="00A3409A"/>
    <w:rsid w:val="00A34164"/>
    <w:rsid w:val="00A3444E"/>
    <w:rsid w:val="00A3473D"/>
    <w:rsid w:val="00A34F1D"/>
    <w:rsid w:val="00A34F32"/>
    <w:rsid w:val="00A35038"/>
    <w:rsid w:val="00A357CE"/>
    <w:rsid w:val="00A35EEE"/>
    <w:rsid w:val="00A35F74"/>
    <w:rsid w:val="00A3661E"/>
    <w:rsid w:val="00A367DB"/>
    <w:rsid w:val="00A369E6"/>
    <w:rsid w:val="00A36C86"/>
    <w:rsid w:val="00A3705B"/>
    <w:rsid w:val="00A375CA"/>
    <w:rsid w:val="00A37618"/>
    <w:rsid w:val="00A37BE5"/>
    <w:rsid w:val="00A37FE2"/>
    <w:rsid w:val="00A4026C"/>
    <w:rsid w:val="00A404B1"/>
    <w:rsid w:val="00A405DD"/>
    <w:rsid w:val="00A408FC"/>
    <w:rsid w:val="00A40EA2"/>
    <w:rsid w:val="00A41151"/>
    <w:rsid w:val="00A415FC"/>
    <w:rsid w:val="00A41909"/>
    <w:rsid w:val="00A41A21"/>
    <w:rsid w:val="00A41C60"/>
    <w:rsid w:val="00A41F7A"/>
    <w:rsid w:val="00A4204F"/>
    <w:rsid w:val="00A4222A"/>
    <w:rsid w:val="00A426AC"/>
    <w:rsid w:val="00A4275D"/>
    <w:rsid w:val="00A429EB"/>
    <w:rsid w:val="00A42B9D"/>
    <w:rsid w:val="00A42E93"/>
    <w:rsid w:val="00A43374"/>
    <w:rsid w:val="00A4348A"/>
    <w:rsid w:val="00A43ACB"/>
    <w:rsid w:val="00A44054"/>
    <w:rsid w:val="00A441FC"/>
    <w:rsid w:val="00A44244"/>
    <w:rsid w:val="00A4446C"/>
    <w:rsid w:val="00A44C5D"/>
    <w:rsid w:val="00A450DB"/>
    <w:rsid w:val="00A456DB"/>
    <w:rsid w:val="00A45C6D"/>
    <w:rsid w:val="00A45F28"/>
    <w:rsid w:val="00A45FF4"/>
    <w:rsid w:val="00A46352"/>
    <w:rsid w:val="00A4684B"/>
    <w:rsid w:val="00A46BCB"/>
    <w:rsid w:val="00A478BB"/>
    <w:rsid w:val="00A47ABE"/>
    <w:rsid w:val="00A50041"/>
    <w:rsid w:val="00A50102"/>
    <w:rsid w:val="00A505BC"/>
    <w:rsid w:val="00A50670"/>
    <w:rsid w:val="00A5105E"/>
    <w:rsid w:val="00A51174"/>
    <w:rsid w:val="00A5159C"/>
    <w:rsid w:val="00A519E6"/>
    <w:rsid w:val="00A51ABD"/>
    <w:rsid w:val="00A51AD4"/>
    <w:rsid w:val="00A51D0B"/>
    <w:rsid w:val="00A521C1"/>
    <w:rsid w:val="00A52FEF"/>
    <w:rsid w:val="00A53156"/>
    <w:rsid w:val="00A5331A"/>
    <w:rsid w:val="00A5340D"/>
    <w:rsid w:val="00A538AA"/>
    <w:rsid w:val="00A53955"/>
    <w:rsid w:val="00A53F8E"/>
    <w:rsid w:val="00A53FEA"/>
    <w:rsid w:val="00A54A88"/>
    <w:rsid w:val="00A54B64"/>
    <w:rsid w:val="00A55320"/>
    <w:rsid w:val="00A55418"/>
    <w:rsid w:val="00A55902"/>
    <w:rsid w:val="00A55AFF"/>
    <w:rsid w:val="00A55B60"/>
    <w:rsid w:val="00A55E6A"/>
    <w:rsid w:val="00A55EF0"/>
    <w:rsid w:val="00A5654B"/>
    <w:rsid w:val="00A565A6"/>
    <w:rsid w:val="00A565EB"/>
    <w:rsid w:val="00A56905"/>
    <w:rsid w:val="00A56927"/>
    <w:rsid w:val="00A569BB"/>
    <w:rsid w:val="00A574B1"/>
    <w:rsid w:val="00A57639"/>
    <w:rsid w:val="00A57913"/>
    <w:rsid w:val="00A57BB5"/>
    <w:rsid w:val="00A6011C"/>
    <w:rsid w:val="00A601B3"/>
    <w:rsid w:val="00A605D3"/>
    <w:rsid w:val="00A60753"/>
    <w:rsid w:val="00A609D0"/>
    <w:rsid w:val="00A60A3F"/>
    <w:rsid w:val="00A60D91"/>
    <w:rsid w:val="00A61464"/>
    <w:rsid w:val="00A61644"/>
    <w:rsid w:val="00A61907"/>
    <w:rsid w:val="00A61BF7"/>
    <w:rsid w:val="00A61F52"/>
    <w:rsid w:val="00A61FEA"/>
    <w:rsid w:val="00A62031"/>
    <w:rsid w:val="00A62109"/>
    <w:rsid w:val="00A62508"/>
    <w:rsid w:val="00A62781"/>
    <w:rsid w:val="00A6285E"/>
    <w:rsid w:val="00A62860"/>
    <w:rsid w:val="00A628AA"/>
    <w:rsid w:val="00A628EB"/>
    <w:rsid w:val="00A62D3D"/>
    <w:rsid w:val="00A62F1E"/>
    <w:rsid w:val="00A6316D"/>
    <w:rsid w:val="00A6319E"/>
    <w:rsid w:val="00A63262"/>
    <w:rsid w:val="00A63481"/>
    <w:rsid w:val="00A635BE"/>
    <w:rsid w:val="00A6365F"/>
    <w:rsid w:val="00A63A4B"/>
    <w:rsid w:val="00A63B7D"/>
    <w:rsid w:val="00A6430C"/>
    <w:rsid w:val="00A646E6"/>
    <w:rsid w:val="00A6485A"/>
    <w:rsid w:val="00A6486D"/>
    <w:rsid w:val="00A64A11"/>
    <w:rsid w:val="00A64CED"/>
    <w:rsid w:val="00A64DA6"/>
    <w:rsid w:val="00A6500A"/>
    <w:rsid w:val="00A65E32"/>
    <w:rsid w:val="00A65ECA"/>
    <w:rsid w:val="00A6684D"/>
    <w:rsid w:val="00A66C22"/>
    <w:rsid w:val="00A67203"/>
    <w:rsid w:val="00A6727B"/>
    <w:rsid w:val="00A675A9"/>
    <w:rsid w:val="00A676E7"/>
    <w:rsid w:val="00A67A03"/>
    <w:rsid w:val="00A67D4C"/>
    <w:rsid w:val="00A67F02"/>
    <w:rsid w:val="00A70068"/>
    <w:rsid w:val="00A7011F"/>
    <w:rsid w:val="00A70483"/>
    <w:rsid w:val="00A70967"/>
    <w:rsid w:val="00A70E28"/>
    <w:rsid w:val="00A70F5F"/>
    <w:rsid w:val="00A71E64"/>
    <w:rsid w:val="00A71F4B"/>
    <w:rsid w:val="00A7217D"/>
    <w:rsid w:val="00A725B5"/>
    <w:rsid w:val="00A727CE"/>
    <w:rsid w:val="00A72D68"/>
    <w:rsid w:val="00A72E02"/>
    <w:rsid w:val="00A72E6F"/>
    <w:rsid w:val="00A731CB"/>
    <w:rsid w:val="00A732C2"/>
    <w:rsid w:val="00A7357C"/>
    <w:rsid w:val="00A73B6F"/>
    <w:rsid w:val="00A7449C"/>
    <w:rsid w:val="00A74703"/>
    <w:rsid w:val="00A747FB"/>
    <w:rsid w:val="00A74945"/>
    <w:rsid w:val="00A74A24"/>
    <w:rsid w:val="00A75254"/>
    <w:rsid w:val="00A75683"/>
    <w:rsid w:val="00A756A5"/>
    <w:rsid w:val="00A75B1F"/>
    <w:rsid w:val="00A75DD8"/>
    <w:rsid w:val="00A764AF"/>
    <w:rsid w:val="00A769C4"/>
    <w:rsid w:val="00A76BF9"/>
    <w:rsid w:val="00A76E85"/>
    <w:rsid w:val="00A76E86"/>
    <w:rsid w:val="00A76F2D"/>
    <w:rsid w:val="00A76FB5"/>
    <w:rsid w:val="00A77258"/>
    <w:rsid w:val="00A77523"/>
    <w:rsid w:val="00A7761D"/>
    <w:rsid w:val="00A77D51"/>
    <w:rsid w:val="00A77D73"/>
    <w:rsid w:val="00A80A8B"/>
    <w:rsid w:val="00A80B40"/>
    <w:rsid w:val="00A80C61"/>
    <w:rsid w:val="00A81017"/>
    <w:rsid w:val="00A8139D"/>
    <w:rsid w:val="00A813D1"/>
    <w:rsid w:val="00A81E4A"/>
    <w:rsid w:val="00A81FAC"/>
    <w:rsid w:val="00A82416"/>
    <w:rsid w:val="00A8247E"/>
    <w:rsid w:val="00A8280D"/>
    <w:rsid w:val="00A83050"/>
    <w:rsid w:val="00A83064"/>
    <w:rsid w:val="00A83202"/>
    <w:rsid w:val="00A833A8"/>
    <w:rsid w:val="00A843AC"/>
    <w:rsid w:val="00A8474A"/>
    <w:rsid w:val="00A84B8A"/>
    <w:rsid w:val="00A84BD2"/>
    <w:rsid w:val="00A84DDD"/>
    <w:rsid w:val="00A84FEF"/>
    <w:rsid w:val="00A8532C"/>
    <w:rsid w:val="00A8544D"/>
    <w:rsid w:val="00A8552F"/>
    <w:rsid w:val="00A85647"/>
    <w:rsid w:val="00A8564B"/>
    <w:rsid w:val="00A85702"/>
    <w:rsid w:val="00A85C99"/>
    <w:rsid w:val="00A85CBA"/>
    <w:rsid w:val="00A8601E"/>
    <w:rsid w:val="00A861A2"/>
    <w:rsid w:val="00A86218"/>
    <w:rsid w:val="00A8660D"/>
    <w:rsid w:val="00A869B4"/>
    <w:rsid w:val="00A86DC1"/>
    <w:rsid w:val="00A871B4"/>
    <w:rsid w:val="00A87336"/>
    <w:rsid w:val="00A87419"/>
    <w:rsid w:val="00A874DF"/>
    <w:rsid w:val="00A87533"/>
    <w:rsid w:val="00A8761E"/>
    <w:rsid w:val="00A87985"/>
    <w:rsid w:val="00A87C2E"/>
    <w:rsid w:val="00A87C64"/>
    <w:rsid w:val="00A87CEE"/>
    <w:rsid w:val="00A87D47"/>
    <w:rsid w:val="00A87E3E"/>
    <w:rsid w:val="00A87EA0"/>
    <w:rsid w:val="00A87F77"/>
    <w:rsid w:val="00A90040"/>
    <w:rsid w:val="00A90602"/>
    <w:rsid w:val="00A90736"/>
    <w:rsid w:val="00A9100F"/>
    <w:rsid w:val="00A91537"/>
    <w:rsid w:val="00A915BD"/>
    <w:rsid w:val="00A916CD"/>
    <w:rsid w:val="00A91937"/>
    <w:rsid w:val="00A91BE7"/>
    <w:rsid w:val="00A91C48"/>
    <w:rsid w:val="00A92071"/>
    <w:rsid w:val="00A920C9"/>
    <w:rsid w:val="00A920E5"/>
    <w:rsid w:val="00A920F6"/>
    <w:rsid w:val="00A92210"/>
    <w:rsid w:val="00A922F3"/>
    <w:rsid w:val="00A9264F"/>
    <w:rsid w:val="00A92BB1"/>
    <w:rsid w:val="00A9328D"/>
    <w:rsid w:val="00A932B3"/>
    <w:rsid w:val="00A93FFF"/>
    <w:rsid w:val="00A942DB"/>
    <w:rsid w:val="00A949DA"/>
    <w:rsid w:val="00A94B43"/>
    <w:rsid w:val="00A94F81"/>
    <w:rsid w:val="00A9533D"/>
    <w:rsid w:val="00A95483"/>
    <w:rsid w:val="00A957FD"/>
    <w:rsid w:val="00A9591C"/>
    <w:rsid w:val="00A95BAB"/>
    <w:rsid w:val="00A964A6"/>
    <w:rsid w:val="00A96A50"/>
    <w:rsid w:val="00A96B46"/>
    <w:rsid w:val="00A96D54"/>
    <w:rsid w:val="00A96E75"/>
    <w:rsid w:val="00A97254"/>
    <w:rsid w:val="00A97264"/>
    <w:rsid w:val="00A973ED"/>
    <w:rsid w:val="00A978C7"/>
    <w:rsid w:val="00A978CE"/>
    <w:rsid w:val="00A97BA7"/>
    <w:rsid w:val="00A97F1E"/>
    <w:rsid w:val="00A97F91"/>
    <w:rsid w:val="00A97FE7"/>
    <w:rsid w:val="00AA02C0"/>
    <w:rsid w:val="00AA02FF"/>
    <w:rsid w:val="00AA04AE"/>
    <w:rsid w:val="00AA053A"/>
    <w:rsid w:val="00AA0656"/>
    <w:rsid w:val="00AA0821"/>
    <w:rsid w:val="00AA08CA"/>
    <w:rsid w:val="00AA0907"/>
    <w:rsid w:val="00AA117F"/>
    <w:rsid w:val="00AA13B1"/>
    <w:rsid w:val="00AA1C5E"/>
    <w:rsid w:val="00AA2245"/>
    <w:rsid w:val="00AA23E4"/>
    <w:rsid w:val="00AA24BC"/>
    <w:rsid w:val="00AA2675"/>
    <w:rsid w:val="00AA2760"/>
    <w:rsid w:val="00AA2863"/>
    <w:rsid w:val="00AA2928"/>
    <w:rsid w:val="00AA2CBF"/>
    <w:rsid w:val="00AA2F67"/>
    <w:rsid w:val="00AA3203"/>
    <w:rsid w:val="00AA35FF"/>
    <w:rsid w:val="00AA366A"/>
    <w:rsid w:val="00AA3881"/>
    <w:rsid w:val="00AA3A0A"/>
    <w:rsid w:val="00AA3B63"/>
    <w:rsid w:val="00AA3B9D"/>
    <w:rsid w:val="00AA3DB4"/>
    <w:rsid w:val="00AA4882"/>
    <w:rsid w:val="00AA4E9C"/>
    <w:rsid w:val="00AA5614"/>
    <w:rsid w:val="00AA5618"/>
    <w:rsid w:val="00AA56A3"/>
    <w:rsid w:val="00AA5C75"/>
    <w:rsid w:val="00AA5CE4"/>
    <w:rsid w:val="00AA61B8"/>
    <w:rsid w:val="00AA63BF"/>
    <w:rsid w:val="00AA70FA"/>
    <w:rsid w:val="00AA71AF"/>
    <w:rsid w:val="00AA73E5"/>
    <w:rsid w:val="00AA7A38"/>
    <w:rsid w:val="00AA7C10"/>
    <w:rsid w:val="00AA7C96"/>
    <w:rsid w:val="00AA7DD8"/>
    <w:rsid w:val="00AB0075"/>
    <w:rsid w:val="00AB008A"/>
    <w:rsid w:val="00AB0371"/>
    <w:rsid w:val="00AB0F1D"/>
    <w:rsid w:val="00AB1568"/>
    <w:rsid w:val="00AB1769"/>
    <w:rsid w:val="00AB1916"/>
    <w:rsid w:val="00AB1923"/>
    <w:rsid w:val="00AB1BCB"/>
    <w:rsid w:val="00AB2100"/>
    <w:rsid w:val="00AB2945"/>
    <w:rsid w:val="00AB29EC"/>
    <w:rsid w:val="00AB3054"/>
    <w:rsid w:val="00AB3057"/>
    <w:rsid w:val="00AB327B"/>
    <w:rsid w:val="00AB34A7"/>
    <w:rsid w:val="00AB36FA"/>
    <w:rsid w:val="00AB39AA"/>
    <w:rsid w:val="00AB3E08"/>
    <w:rsid w:val="00AB402E"/>
    <w:rsid w:val="00AB40C1"/>
    <w:rsid w:val="00AB4134"/>
    <w:rsid w:val="00AB46E3"/>
    <w:rsid w:val="00AB47B1"/>
    <w:rsid w:val="00AB4939"/>
    <w:rsid w:val="00AB4B6A"/>
    <w:rsid w:val="00AB4D09"/>
    <w:rsid w:val="00AB5125"/>
    <w:rsid w:val="00AB52B5"/>
    <w:rsid w:val="00AB5637"/>
    <w:rsid w:val="00AB597E"/>
    <w:rsid w:val="00AB5C00"/>
    <w:rsid w:val="00AB5CFE"/>
    <w:rsid w:val="00AB5D0E"/>
    <w:rsid w:val="00AB5EC2"/>
    <w:rsid w:val="00AB644F"/>
    <w:rsid w:val="00AB697F"/>
    <w:rsid w:val="00AB6D21"/>
    <w:rsid w:val="00AB7007"/>
    <w:rsid w:val="00AB71A0"/>
    <w:rsid w:val="00AB7432"/>
    <w:rsid w:val="00AB7637"/>
    <w:rsid w:val="00AB76A1"/>
    <w:rsid w:val="00AB7851"/>
    <w:rsid w:val="00AB7A81"/>
    <w:rsid w:val="00AB7B11"/>
    <w:rsid w:val="00AC00D1"/>
    <w:rsid w:val="00AC03B1"/>
    <w:rsid w:val="00AC0416"/>
    <w:rsid w:val="00AC041F"/>
    <w:rsid w:val="00AC0543"/>
    <w:rsid w:val="00AC0A78"/>
    <w:rsid w:val="00AC0E29"/>
    <w:rsid w:val="00AC10DF"/>
    <w:rsid w:val="00AC1260"/>
    <w:rsid w:val="00AC18E9"/>
    <w:rsid w:val="00AC1BE2"/>
    <w:rsid w:val="00AC1DC6"/>
    <w:rsid w:val="00AC1F2E"/>
    <w:rsid w:val="00AC20B1"/>
    <w:rsid w:val="00AC21CA"/>
    <w:rsid w:val="00AC2804"/>
    <w:rsid w:val="00AC291A"/>
    <w:rsid w:val="00AC32CD"/>
    <w:rsid w:val="00AC366D"/>
    <w:rsid w:val="00AC37F9"/>
    <w:rsid w:val="00AC3A7F"/>
    <w:rsid w:val="00AC3B7A"/>
    <w:rsid w:val="00AC3F32"/>
    <w:rsid w:val="00AC4407"/>
    <w:rsid w:val="00AC45BF"/>
    <w:rsid w:val="00AC4639"/>
    <w:rsid w:val="00AC465A"/>
    <w:rsid w:val="00AC47E7"/>
    <w:rsid w:val="00AC48A1"/>
    <w:rsid w:val="00AC48BC"/>
    <w:rsid w:val="00AC49F0"/>
    <w:rsid w:val="00AC4F31"/>
    <w:rsid w:val="00AC534E"/>
    <w:rsid w:val="00AC541B"/>
    <w:rsid w:val="00AC5A04"/>
    <w:rsid w:val="00AC5BAB"/>
    <w:rsid w:val="00AC5CF3"/>
    <w:rsid w:val="00AC5DEE"/>
    <w:rsid w:val="00AC6732"/>
    <w:rsid w:val="00AC6FBB"/>
    <w:rsid w:val="00AC7232"/>
    <w:rsid w:val="00AC7368"/>
    <w:rsid w:val="00AC7882"/>
    <w:rsid w:val="00AC78D0"/>
    <w:rsid w:val="00AC7BA5"/>
    <w:rsid w:val="00AC7BEE"/>
    <w:rsid w:val="00AC7F22"/>
    <w:rsid w:val="00AC7FE8"/>
    <w:rsid w:val="00AD0151"/>
    <w:rsid w:val="00AD0396"/>
    <w:rsid w:val="00AD05B9"/>
    <w:rsid w:val="00AD0993"/>
    <w:rsid w:val="00AD0A79"/>
    <w:rsid w:val="00AD0AFE"/>
    <w:rsid w:val="00AD0B1B"/>
    <w:rsid w:val="00AD0DC2"/>
    <w:rsid w:val="00AD11F6"/>
    <w:rsid w:val="00AD166F"/>
    <w:rsid w:val="00AD1953"/>
    <w:rsid w:val="00AD198E"/>
    <w:rsid w:val="00AD1B2C"/>
    <w:rsid w:val="00AD1D4D"/>
    <w:rsid w:val="00AD2100"/>
    <w:rsid w:val="00AD258C"/>
    <w:rsid w:val="00AD2AD7"/>
    <w:rsid w:val="00AD2B70"/>
    <w:rsid w:val="00AD2BCE"/>
    <w:rsid w:val="00AD2C74"/>
    <w:rsid w:val="00AD2C90"/>
    <w:rsid w:val="00AD319B"/>
    <w:rsid w:val="00AD33E7"/>
    <w:rsid w:val="00AD392E"/>
    <w:rsid w:val="00AD40C3"/>
    <w:rsid w:val="00AD40EC"/>
    <w:rsid w:val="00AD4324"/>
    <w:rsid w:val="00AD43C0"/>
    <w:rsid w:val="00AD43C9"/>
    <w:rsid w:val="00AD47C3"/>
    <w:rsid w:val="00AD48F5"/>
    <w:rsid w:val="00AD4AA7"/>
    <w:rsid w:val="00AD4B45"/>
    <w:rsid w:val="00AD4C69"/>
    <w:rsid w:val="00AD4F0B"/>
    <w:rsid w:val="00AD4F45"/>
    <w:rsid w:val="00AD5191"/>
    <w:rsid w:val="00AD5E77"/>
    <w:rsid w:val="00AD5FDE"/>
    <w:rsid w:val="00AD616A"/>
    <w:rsid w:val="00AD61DA"/>
    <w:rsid w:val="00AD621C"/>
    <w:rsid w:val="00AD642E"/>
    <w:rsid w:val="00AD68B8"/>
    <w:rsid w:val="00AD71C9"/>
    <w:rsid w:val="00AD73BB"/>
    <w:rsid w:val="00AD7427"/>
    <w:rsid w:val="00AD764A"/>
    <w:rsid w:val="00AD7663"/>
    <w:rsid w:val="00AD7B6E"/>
    <w:rsid w:val="00AE0472"/>
    <w:rsid w:val="00AE0659"/>
    <w:rsid w:val="00AE06B3"/>
    <w:rsid w:val="00AE0926"/>
    <w:rsid w:val="00AE0AC5"/>
    <w:rsid w:val="00AE0F34"/>
    <w:rsid w:val="00AE1107"/>
    <w:rsid w:val="00AE121F"/>
    <w:rsid w:val="00AE12C7"/>
    <w:rsid w:val="00AE13AE"/>
    <w:rsid w:val="00AE1726"/>
    <w:rsid w:val="00AE1754"/>
    <w:rsid w:val="00AE18D7"/>
    <w:rsid w:val="00AE1B45"/>
    <w:rsid w:val="00AE20CF"/>
    <w:rsid w:val="00AE279C"/>
    <w:rsid w:val="00AE285C"/>
    <w:rsid w:val="00AE293D"/>
    <w:rsid w:val="00AE2B08"/>
    <w:rsid w:val="00AE2F17"/>
    <w:rsid w:val="00AE3052"/>
    <w:rsid w:val="00AE3755"/>
    <w:rsid w:val="00AE381B"/>
    <w:rsid w:val="00AE3833"/>
    <w:rsid w:val="00AE3A46"/>
    <w:rsid w:val="00AE3A4F"/>
    <w:rsid w:val="00AE3E98"/>
    <w:rsid w:val="00AE417A"/>
    <w:rsid w:val="00AE4341"/>
    <w:rsid w:val="00AE43F9"/>
    <w:rsid w:val="00AE4522"/>
    <w:rsid w:val="00AE4650"/>
    <w:rsid w:val="00AE4CA0"/>
    <w:rsid w:val="00AE4CF7"/>
    <w:rsid w:val="00AE4CF8"/>
    <w:rsid w:val="00AE4D1E"/>
    <w:rsid w:val="00AE5116"/>
    <w:rsid w:val="00AE55D4"/>
    <w:rsid w:val="00AE5716"/>
    <w:rsid w:val="00AE57C8"/>
    <w:rsid w:val="00AE5C37"/>
    <w:rsid w:val="00AE5C51"/>
    <w:rsid w:val="00AE5CC0"/>
    <w:rsid w:val="00AE6154"/>
    <w:rsid w:val="00AE61CC"/>
    <w:rsid w:val="00AE6544"/>
    <w:rsid w:val="00AE69C8"/>
    <w:rsid w:val="00AE6A1B"/>
    <w:rsid w:val="00AE6B68"/>
    <w:rsid w:val="00AE6E93"/>
    <w:rsid w:val="00AE6EB3"/>
    <w:rsid w:val="00AE6F2A"/>
    <w:rsid w:val="00AE708E"/>
    <w:rsid w:val="00AE70AF"/>
    <w:rsid w:val="00AE747C"/>
    <w:rsid w:val="00AE7527"/>
    <w:rsid w:val="00AE7F5F"/>
    <w:rsid w:val="00AF0182"/>
    <w:rsid w:val="00AF02BC"/>
    <w:rsid w:val="00AF0665"/>
    <w:rsid w:val="00AF091B"/>
    <w:rsid w:val="00AF09D5"/>
    <w:rsid w:val="00AF0CD2"/>
    <w:rsid w:val="00AF0DD9"/>
    <w:rsid w:val="00AF0E1A"/>
    <w:rsid w:val="00AF0E9D"/>
    <w:rsid w:val="00AF14A8"/>
    <w:rsid w:val="00AF1A88"/>
    <w:rsid w:val="00AF1AFF"/>
    <w:rsid w:val="00AF1BB0"/>
    <w:rsid w:val="00AF1C12"/>
    <w:rsid w:val="00AF2306"/>
    <w:rsid w:val="00AF235C"/>
    <w:rsid w:val="00AF2392"/>
    <w:rsid w:val="00AF2717"/>
    <w:rsid w:val="00AF288E"/>
    <w:rsid w:val="00AF289F"/>
    <w:rsid w:val="00AF28EC"/>
    <w:rsid w:val="00AF28EF"/>
    <w:rsid w:val="00AF2C19"/>
    <w:rsid w:val="00AF2C91"/>
    <w:rsid w:val="00AF2F55"/>
    <w:rsid w:val="00AF2FA2"/>
    <w:rsid w:val="00AF3329"/>
    <w:rsid w:val="00AF36E8"/>
    <w:rsid w:val="00AF3A05"/>
    <w:rsid w:val="00AF3F4D"/>
    <w:rsid w:val="00AF4188"/>
    <w:rsid w:val="00AF428E"/>
    <w:rsid w:val="00AF4427"/>
    <w:rsid w:val="00AF448C"/>
    <w:rsid w:val="00AF44CE"/>
    <w:rsid w:val="00AF4514"/>
    <w:rsid w:val="00AF4643"/>
    <w:rsid w:val="00AF4DEF"/>
    <w:rsid w:val="00AF4E01"/>
    <w:rsid w:val="00AF5B7B"/>
    <w:rsid w:val="00AF5CC0"/>
    <w:rsid w:val="00AF5CE1"/>
    <w:rsid w:val="00AF6462"/>
    <w:rsid w:val="00AF6604"/>
    <w:rsid w:val="00AF6777"/>
    <w:rsid w:val="00AF6DDC"/>
    <w:rsid w:val="00AF6E02"/>
    <w:rsid w:val="00AF703C"/>
    <w:rsid w:val="00AF7141"/>
    <w:rsid w:val="00AF7617"/>
    <w:rsid w:val="00AF7A25"/>
    <w:rsid w:val="00AF7ACA"/>
    <w:rsid w:val="00AF7B15"/>
    <w:rsid w:val="00B005F0"/>
    <w:rsid w:val="00B005F8"/>
    <w:rsid w:val="00B00606"/>
    <w:rsid w:val="00B0065D"/>
    <w:rsid w:val="00B00C6B"/>
    <w:rsid w:val="00B010F3"/>
    <w:rsid w:val="00B0116C"/>
    <w:rsid w:val="00B012C9"/>
    <w:rsid w:val="00B01978"/>
    <w:rsid w:val="00B01D3D"/>
    <w:rsid w:val="00B0219D"/>
    <w:rsid w:val="00B02556"/>
    <w:rsid w:val="00B02AFC"/>
    <w:rsid w:val="00B02BDC"/>
    <w:rsid w:val="00B02D35"/>
    <w:rsid w:val="00B02E8B"/>
    <w:rsid w:val="00B035E9"/>
    <w:rsid w:val="00B038C4"/>
    <w:rsid w:val="00B03A94"/>
    <w:rsid w:val="00B03D34"/>
    <w:rsid w:val="00B04CF4"/>
    <w:rsid w:val="00B04DB2"/>
    <w:rsid w:val="00B04EB0"/>
    <w:rsid w:val="00B04ED4"/>
    <w:rsid w:val="00B05359"/>
    <w:rsid w:val="00B05513"/>
    <w:rsid w:val="00B05714"/>
    <w:rsid w:val="00B0571E"/>
    <w:rsid w:val="00B05B13"/>
    <w:rsid w:val="00B05CCD"/>
    <w:rsid w:val="00B05D60"/>
    <w:rsid w:val="00B05F8D"/>
    <w:rsid w:val="00B06318"/>
    <w:rsid w:val="00B067D3"/>
    <w:rsid w:val="00B06ACE"/>
    <w:rsid w:val="00B0710C"/>
    <w:rsid w:val="00B072D3"/>
    <w:rsid w:val="00B0779A"/>
    <w:rsid w:val="00B07D4F"/>
    <w:rsid w:val="00B10328"/>
    <w:rsid w:val="00B103DD"/>
    <w:rsid w:val="00B10465"/>
    <w:rsid w:val="00B10844"/>
    <w:rsid w:val="00B108D1"/>
    <w:rsid w:val="00B1093A"/>
    <w:rsid w:val="00B109A1"/>
    <w:rsid w:val="00B115DA"/>
    <w:rsid w:val="00B116AB"/>
    <w:rsid w:val="00B11712"/>
    <w:rsid w:val="00B118E6"/>
    <w:rsid w:val="00B11EC4"/>
    <w:rsid w:val="00B1211D"/>
    <w:rsid w:val="00B121D9"/>
    <w:rsid w:val="00B12296"/>
    <w:rsid w:val="00B12440"/>
    <w:rsid w:val="00B1258F"/>
    <w:rsid w:val="00B126E2"/>
    <w:rsid w:val="00B12989"/>
    <w:rsid w:val="00B13161"/>
    <w:rsid w:val="00B1321D"/>
    <w:rsid w:val="00B13263"/>
    <w:rsid w:val="00B13340"/>
    <w:rsid w:val="00B13514"/>
    <w:rsid w:val="00B136B4"/>
    <w:rsid w:val="00B13760"/>
    <w:rsid w:val="00B13A11"/>
    <w:rsid w:val="00B13AD6"/>
    <w:rsid w:val="00B13B28"/>
    <w:rsid w:val="00B13B73"/>
    <w:rsid w:val="00B13BD2"/>
    <w:rsid w:val="00B13D8C"/>
    <w:rsid w:val="00B13F9B"/>
    <w:rsid w:val="00B14199"/>
    <w:rsid w:val="00B14381"/>
    <w:rsid w:val="00B14439"/>
    <w:rsid w:val="00B148F6"/>
    <w:rsid w:val="00B14952"/>
    <w:rsid w:val="00B1571A"/>
    <w:rsid w:val="00B15787"/>
    <w:rsid w:val="00B1592C"/>
    <w:rsid w:val="00B15CF3"/>
    <w:rsid w:val="00B15D05"/>
    <w:rsid w:val="00B162F9"/>
    <w:rsid w:val="00B162FB"/>
    <w:rsid w:val="00B16465"/>
    <w:rsid w:val="00B16512"/>
    <w:rsid w:val="00B16C58"/>
    <w:rsid w:val="00B16FF5"/>
    <w:rsid w:val="00B1730F"/>
    <w:rsid w:val="00B17576"/>
    <w:rsid w:val="00B17580"/>
    <w:rsid w:val="00B1764D"/>
    <w:rsid w:val="00B1767D"/>
    <w:rsid w:val="00B1792A"/>
    <w:rsid w:val="00B2030D"/>
    <w:rsid w:val="00B204BD"/>
    <w:rsid w:val="00B20587"/>
    <w:rsid w:val="00B2092D"/>
    <w:rsid w:val="00B209C9"/>
    <w:rsid w:val="00B209E4"/>
    <w:rsid w:val="00B20B15"/>
    <w:rsid w:val="00B21472"/>
    <w:rsid w:val="00B215B2"/>
    <w:rsid w:val="00B21A59"/>
    <w:rsid w:val="00B21C0F"/>
    <w:rsid w:val="00B21C7E"/>
    <w:rsid w:val="00B22336"/>
    <w:rsid w:val="00B22666"/>
    <w:rsid w:val="00B2322A"/>
    <w:rsid w:val="00B23514"/>
    <w:rsid w:val="00B23869"/>
    <w:rsid w:val="00B23FF2"/>
    <w:rsid w:val="00B24438"/>
    <w:rsid w:val="00B24658"/>
    <w:rsid w:val="00B24BBA"/>
    <w:rsid w:val="00B24C73"/>
    <w:rsid w:val="00B25408"/>
    <w:rsid w:val="00B25906"/>
    <w:rsid w:val="00B259E8"/>
    <w:rsid w:val="00B25D87"/>
    <w:rsid w:val="00B267D0"/>
    <w:rsid w:val="00B268D5"/>
    <w:rsid w:val="00B269B2"/>
    <w:rsid w:val="00B26A25"/>
    <w:rsid w:val="00B26D87"/>
    <w:rsid w:val="00B26E61"/>
    <w:rsid w:val="00B27020"/>
    <w:rsid w:val="00B2706F"/>
    <w:rsid w:val="00B270DE"/>
    <w:rsid w:val="00B270F1"/>
    <w:rsid w:val="00B272B1"/>
    <w:rsid w:val="00B27376"/>
    <w:rsid w:val="00B2753D"/>
    <w:rsid w:val="00B27803"/>
    <w:rsid w:val="00B27B0D"/>
    <w:rsid w:val="00B27B8D"/>
    <w:rsid w:val="00B27C92"/>
    <w:rsid w:val="00B27CA9"/>
    <w:rsid w:val="00B27D19"/>
    <w:rsid w:val="00B27D9C"/>
    <w:rsid w:val="00B302DB"/>
    <w:rsid w:val="00B306D3"/>
    <w:rsid w:val="00B30703"/>
    <w:rsid w:val="00B30C28"/>
    <w:rsid w:val="00B310D9"/>
    <w:rsid w:val="00B310DC"/>
    <w:rsid w:val="00B3118A"/>
    <w:rsid w:val="00B311C2"/>
    <w:rsid w:val="00B313F8"/>
    <w:rsid w:val="00B314AB"/>
    <w:rsid w:val="00B3164D"/>
    <w:rsid w:val="00B31B5A"/>
    <w:rsid w:val="00B31D28"/>
    <w:rsid w:val="00B31DBE"/>
    <w:rsid w:val="00B32316"/>
    <w:rsid w:val="00B326E8"/>
    <w:rsid w:val="00B328BF"/>
    <w:rsid w:val="00B3290A"/>
    <w:rsid w:val="00B32AEA"/>
    <w:rsid w:val="00B3319F"/>
    <w:rsid w:val="00B33211"/>
    <w:rsid w:val="00B339E1"/>
    <w:rsid w:val="00B33D53"/>
    <w:rsid w:val="00B3409F"/>
    <w:rsid w:val="00B341FB"/>
    <w:rsid w:val="00B3427B"/>
    <w:rsid w:val="00B34438"/>
    <w:rsid w:val="00B344F9"/>
    <w:rsid w:val="00B349BD"/>
    <w:rsid w:val="00B34E90"/>
    <w:rsid w:val="00B35386"/>
    <w:rsid w:val="00B35604"/>
    <w:rsid w:val="00B35893"/>
    <w:rsid w:val="00B358AB"/>
    <w:rsid w:val="00B359AB"/>
    <w:rsid w:val="00B359B9"/>
    <w:rsid w:val="00B35B0E"/>
    <w:rsid w:val="00B35C9C"/>
    <w:rsid w:val="00B363B3"/>
    <w:rsid w:val="00B364A8"/>
    <w:rsid w:val="00B364A9"/>
    <w:rsid w:val="00B36BF1"/>
    <w:rsid w:val="00B371EE"/>
    <w:rsid w:val="00B372C2"/>
    <w:rsid w:val="00B37788"/>
    <w:rsid w:val="00B37840"/>
    <w:rsid w:val="00B37DD5"/>
    <w:rsid w:val="00B40444"/>
    <w:rsid w:val="00B40653"/>
    <w:rsid w:val="00B40A48"/>
    <w:rsid w:val="00B40BE3"/>
    <w:rsid w:val="00B40D60"/>
    <w:rsid w:val="00B40EAA"/>
    <w:rsid w:val="00B40FD6"/>
    <w:rsid w:val="00B412AE"/>
    <w:rsid w:val="00B41377"/>
    <w:rsid w:val="00B41434"/>
    <w:rsid w:val="00B41558"/>
    <w:rsid w:val="00B4158C"/>
    <w:rsid w:val="00B41722"/>
    <w:rsid w:val="00B42BD4"/>
    <w:rsid w:val="00B42E2E"/>
    <w:rsid w:val="00B4302A"/>
    <w:rsid w:val="00B436B7"/>
    <w:rsid w:val="00B4377D"/>
    <w:rsid w:val="00B437DB"/>
    <w:rsid w:val="00B43805"/>
    <w:rsid w:val="00B43B2E"/>
    <w:rsid w:val="00B43C06"/>
    <w:rsid w:val="00B442F7"/>
    <w:rsid w:val="00B44539"/>
    <w:rsid w:val="00B4459D"/>
    <w:rsid w:val="00B445D2"/>
    <w:rsid w:val="00B44B07"/>
    <w:rsid w:val="00B44B9E"/>
    <w:rsid w:val="00B45190"/>
    <w:rsid w:val="00B45699"/>
    <w:rsid w:val="00B45862"/>
    <w:rsid w:val="00B45AE3"/>
    <w:rsid w:val="00B45E82"/>
    <w:rsid w:val="00B46298"/>
    <w:rsid w:val="00B4677C"/>
    <w:rsid w:val="00B467E4"/>
    <w:rsid w:val="00B46856"/>
    <w:rsid w:val="00B46C99"/>
    <w:rsid w:val="00B46D2E"/>
    <w:rsid w:val="00B472B2"/>
    <w:rsid w:val="00B47CBC"/>
    <w:rsid w:val="00B47EC1"/>
    <w:rsid w:val="00B47EC5"/>
    <w:rsid w:val="00B50004"/>
    <w:rsid w:val="00B50091"/>
    <w:rsid w:val="00B5045E"/>
    <w:rsid w:val="00B50D8E"/>
    <w:rsid w:val="00B50DD4"/>
    <w:rsid w:val="00B50FAA"/>
    <w:rsid w:val="00B513FC"/>
    <w:rsid w:val="00B515A5"/>
    <w:rsid w:val="00B51602"/>
    <w:rsid w:val="00B518F1"/>
    <w:rsid w:val="00B51930"/>
    <w:rsid w:val="00B51BD1"/>
    <w:rsid w:val="00B51C61"/>
    <w:rsid w:val="00B51D35"/>
    <w:rsid w:val="00B5237B"/>
    <w:rsid w:val="00B524A6"/>
    <w:rsid w:val="00B5258C"/>
    <w:rsid w:val="00B52D91"/>
    <w:rsid w:val="00B52F88"/>
    <w:rsid w:val="00B52FB0"/>
    <w:rsid w:val="00B5323A"/>
    <w:rsid w:val="00B53690"/>
    <w:rsid w:val="00B53AB1"/>
    <w:rsid w:val="00B53CAB"/>
    <w:rsid w:val="00B53E4A"/>
    <w:rsid w:val="00B5485E"/>
    <w:rsid w:val="00B54A85"/>
    <w:rsid w:val="00B54B6D"/>
    <w:rsid w:val="00B5527E"/>
    <w:rsid w:val="00B55409"/>
    <w:rsid w:val="00B55C96"/>
    <w:rsid w:val="00B55E49"/>
    <w:rsid w:val="00B55F29"/>
    <w:rsid w:val="00B55FC7"/>
    <w:rsid w:val="00B56206"/>
    <w:rsid w:val="00B56236"/>
    <w:rsid w:val="00B56C10"/>
    <w:rsid w:val="00B56DBE"/>
    <w:rsid w:val="00B5715D"/>
    <w:rsid w:val="00B57660"/>
    <w:rsid w:val="00B5784A"/>
    <w:rsid w:val="00B57B55"/>
    <w:rsid w:val="00B57CC5"/>
    <w:rsid w:val="00B57F1C"/>
    <w:rsid w:val="00B608F8"/>
    <w:rsid w:val="00B60B5E"/>
    <w:rsid w:val="00B60CB6"/>
    <w:rsid w:val="00B612F7"/>
    <w:rsid w:val="00B612FB"/>
    <w:rsid w:val="00B61441"/>
    <w:rsid w:val="00B615F6"/>
    <w:rsid w:val="00B616D4"/>
    <w:rsid w:val="00B617D5"/>
    <w:rsid w:val="00B61F77"/>
    <w:rsid w:val="00B61FD2"/>
    <w:rsid w:val="00B620E3"/>
    <w:rsid w:val="00B622D1"/>
    <w:rsid w:val="00B62531"/>
    <w:rsid w:val="00B62974"/>
    <w:rsid w:val="00B62997"/>
    <w:rsid w:val="00B62AEA"/>
    <w:rsid w:val="00B62CAC"/>
    <w:rsid w:val="00B62D71"/>
    <w:rsid w:val="00B62DBD"/>
    <w:rsid w:val="00B62F92"/>
    <w:rsid w:val="00B6329F"/>
    <w:rsid w:val="00B632C0"/>
    <w:rsid w:val="00B6399B"/>
    <w:rsid w:val="00B63BEB"/>
    <w:rsid w:val="00B6406D"/>
    <w:rsid w:val="00B64621"/>
    <w:rsid w:val="00B64751"/>
    <w:rsid w:val="00B64A31"/>
    <w:rsid w:val="00B64D23"/>
    <w:rsid w:val="00B652D9"/>
    <w:rsid w:val="00B656B8"/>
    <w:rsid w:val="00B65A32"/>
    <w:rsid w:val="00B65ACD"/>
    <w:rsid w:val="00B65E56"/>
    <w:rsid w:val="00B6622D"/>
    <w:rsid w:val="00B6624E"/>
    <w:rsid w:val="00B66427"/>
    <w:rsid w:val="00B665FC"/>
    <w:rsid w:val="00B666B7"/>
    <w:rsid w:val="00B6692C"/>
    <w:rsid w:val="00B66A18"/>
    <w:rsid w:val="00B66A92"/>
    <w:rsid w:val="00B66D24"/>
    <w:rsid w:val="00B66EC1"/>
    <w:rsid w:val="00B66F35"/>
    <w:rsid w:val="00B67155"/>
    <w:rsid w:val="00B67411"/>
    <w:rsid w:val="00B67857"/>
    <w:rsid w:val="00B678D9"/>
    <w:rsid w:val="00B67AB8"/>
    <w:rsid w:val="00B67BE0"/>
    <w:rsid w:val="00B67D78"/>
    <w:rsid w:val="00B67E8E"/>
    <w:rsid w:val="00B7040E"/>
    <w:rsid w:val="00B70700"/>
    <w:rsid w:val="00B70790"/>
    <w:rsid w:val="00B70A0D"/>
    <w:rsid w:val="00B71093"/>
    <w:rsid w:val="00B71C21"/>
    <w:rsid w:val="00B7224A"/>
    <w:rsid w:val="00B72498"/>
    <w:rsid w:val="00B7260C"/>
    <w:rsid w:val="00B729DA"/>
    <w:rsid w:val="00B729EC"/>
    <w:rsid w:val="00B73619"/>
    <w:rsid w:val="00B736C1"/>
    <w:rsid w:val="00B7375F"/>
    <w:rsid w:val="00B73CEB"/>
    <w:rsid w:val="00B7415C"/>
    <w:rsid w:val="00B74286"/>
    <w:rsid w:val="00B745A5"/>
    <w:rsid w:val="00B746C7"/>
    <w:rsid w:val="00B74B6C"/>
    <w:rsid w:val="00B75447"/>
    <w:rsid w:val="00B75794"/>
    <w:rsid w:val="00B7579B"/>
    <w:rsid w:val="00B75938"/>
    <w:rsid w:val="00B75AC9"/>
    <w:rsid w:val="00B75B77"/>
    <w:rsid w:val="00B75DEA"/>
    <w:rsid w:val="00B75FAB"/>
    <w:rsid w:val="00B75FED"/>
    <w:rsid w:val="00B7614B"/>
    <w:rsid w:val="00B76ADF"/>
    <w:rsid w:val="00B76B88"/>
    <w:rsid w:val="00B76D70"/>
    <w:rsid w:val="00B76D86"/>
    <w:rsid w:val="00B76E2C"/>
    <w:rsid w:val="00B76E37"/>
    <w:rsid w:val="00B777C6"/>
    <w:rsid w:val="00B7782A"/>
    <w:rsid w:val="00B779E5"/>
    <w:rsid w:val="00B77A0B"/>
    <w:rsid w:val="00B77EF5"/>
    <w:rsid w:val="00B802DB"/>
    <w:rsid w:val="00B808CE"/>
    <w:rsid w:val="00B80E9A"/>
    <w:rsid w:val="00B80EBE"/>
    <w:rsid w:val="00B812A3"/>
    <w:rsid w:val="00B814A8"/>
    <w:rsid w:val="00B81A59"/>
    <w:rsid w:val="00B81C06"/>
    <w:rsid w:val="00B81F42"/>
    <w:rsid w:val="00B822D0"/>
    <w:rsid w:val="00B82367"/>
    <w:rsid w:val="00B8295F"/>
    <w:rsid w:val="00B82B55"/>
    <w:rsid w:val="00B82C7B"/>
    <w:rsid w:val="00B82D8E"/>
    <w:rsid w:val="00B82F94"/>
    <w:rsid w:val="00B82FC4"/>
    <w:rsid w:val="00B83656"/>
    <w:rsid w:val="00B84218"/>
    <w:rsid w:val="00B84348"/>
    <w:rsid w:val="00B84447"/>
    <w:rsid w:val="00B84727"/>
    <w:rsid w:val="00B852E0"/>
    <w:rsid w:val="00B855F8"/>
    <w:rsid w:val="00B85A4F"/>
    <w:rsid w:val="00B85B43"/>
    <w:rsid w:val="00B85F17"/>
    <w:rsid w:val="00B85FD5"/>
    <w:rsid w:val="00B8603B"/>
    <w:rsid w:val="00B86097"/>
    <w:rsid w:val="00B861B5"/>
    <w:rsid w:val="00B862BF"/>
    <w:rsid w:val="00B8633D"/>
    <w:rsid w:val="00B86702"/>
    <w:rsid w:val="00B86970"/>
    <w:rsid w:val="00B875F5"/>
    <w:rsid w:val="00B8784A"/>
    <w:rsid w:val="00B87902"/>
    <w:rsid w:val="00B87D3C"/>
    <w:rsid w:val="00B9024C"/>
    <w:rsid w:val="00B902E2"/>
    <w:rsid w:val="00B90CD0"/>
    <w:rsid w:val="00B90EF3"/>
    <w:rsid w:val="00B90F13"/>
    <w:rsid w:val="00B90F3D"/>
    <w:rsid w:val="00B9110B"/>
    <w:rsid w:val="00B9136F"/>
    <w:rsid w:val="00B9143F"/>
    <w:rsid w:val="00B91A52"/>
    <w:rsid w:val="00B91C20"/>
    <w:rsid w:val="00B91CB5"/>
    <w:rsid w:val="00B9232F"/>
    <w:rsid w:val="00B92568"/>
    <w:rsid w:val="00B925E8"/>
    <w:rsid w:val="00B92B12"/>
    <w:rsid w:val="00B92BE8"/>
    <w:rsid w:val="00B92C66"/>
    <w:rsid w:val="00B92CB3"/>
    <w:rsid w:val="00B92DF4"/>
    <w:rsid w:val="00B92F5B"/>
    <w:rsid w:val="00B9365A"/>
    <w:rsid w:val="00B936E8"/>
    <w:rsid w:val="00B938E3"/>
    <w:rsid w:val="00B93C8B"/>
    <w:rsid w:val="00B93E4B"/>
    <w:rsid w:val="00B93E60"/>
    <w:rsid w:val="00B941D4"/>
    <w:rsid w:val="00B942A4"/>
    <w:rsid w:val="00B9432A"/>
    <w:rsid w:val="00B94880"/>
    <w:rsid w:val="00B9492F"/>
    <w:rsid w:val="00B949DF"/>
    <w:rsid w:val="00B94D00"/>
    <w:rsid w:val="00B94F0F"/>
    <w:rsid w:val="00B94FD8"/>
    <w:rsid w:val="00B955AB"/>
    <w:rsid w:val="00B955AE"/>
    <w:rsid w:val="00B95701"/>
    <w:rsid w:val="00B95780"/>
    <w:rsid w:val="00B95950"/>
    <w:rsid w:val="00B95C0C"/>
    <w:rsid w:val="00B95D95"/>
    <w:rsid w:val="00B961EC"/>
    <w:rsid w:val="00B96305"/>
    <w:rsid w:val="00B9632B"/>
    <w:rsid w:val="00B96671"/>
    <w:rsid w:val="00B96765"/>
    <w:rsid w:val="00B96E08"/>
    <w:rsid w:val="00B96E57"/>
    <w:rsid w:val="00B96FCC"/>
    <w:rsid w:val="00B96FD8"/>
    <w:rsid w:val="00B9717A"/>
    <w:rsid w:val="00B97620"/>
    <w:rsid w:val="00B97771"/>
    <w:rsid w:val="00B9794D"/>
    <w:rsid w:val="00BA014E"/>
    <w:rsid w:val="00BA030F"/>
    <w:rsid w:val="00BA07C4"/>
    <w:rsid w:val="00BA099D"/>
    <w:rsid w:val="00BA0C70"/>
    <w:rsid w:val="00BA0D2E"/>
    <w:rsid w:val="00BA0E9C"/>
    <w:rsid w:val="00BA0F41"/>
    <w:rsid w:val="00BA10C1"/>
    <w:rsid w:val="00BA12E9"/>
    <w:rsid w:val="00BA14DC"/>
    <w:rsid w:val="00BA192F"/>
    <w:rsid w:val="00BA1BF1"/>
    <w:rsid w:val="00BA1D57"/>
    <w:rsid w:val="00BA291B"/>
    <w:rsid w:val="00BA2B8A"/>
    <w:rsid w:val="00BA2DFB"/>
    <w:rsid w:val="00BA3038"/>
    <w:rsid w:val="00BA3445"/>
    <w:rsid w:val="00BA34E3"/>
    <w:rsid w:val="00BA35E9"/>
    <w:rsid w:val="00BA3DB4"/>
    <w:rsid w:val="00BA3E95"/>
    <w:rsid w:val="00BA3F5C"/>
    <w:rsid w:val="00BA400D"/>
    <w:rsid w:val="00BA4150"/>
    <w:rsid w:val="00BA442C"/>
    <w:rsid w:val="00BA4484"/>
    <w:rsid w:val="00BA4A0F"/>
    <w:rsid w:val="00BA4AF6"/>
    <w:rsid w:val="00BA4FAE"/>
    <w:rsid w:val="00BA5028"/>
    <w:rsid w:val="00BA533D"/>
    <w:rsid w:val="00BA556F"/>
    <w:rsid w:val="00BA58E0"/>
    <w:rsid w:val="00BA5B0F"/>
    <w:rsid w:val="00BA6ACF"/>
    <w:rsid w:val="00BA6B0E"/>
    <w:rsid w:val="00BA6CDA"/>
    <w:rsid w:val="00BA6D31"/>
    <w:rsid w:val="00BA6E20"/>
    <w:rsid w:val="00BA6EB6"/>
    <w:rsid w:val="00BA6F03"/>
    <w:rsid w:val="00BA7260"/>
    <w:rsid w:val="00BA72F2"/>
    <w:rsid w:val="00BA7307"/>
    <w:rsid w:val="00BA74EC"/>
    <w:rsid w:val="00BA77CD"/>
    <w:rsid w:val="00BA7912"/>
    <w:rsid w:val="00BA7F2B"/>
    <w:rsid w:val="00BB0235"/>
    <w:rsid w:val="00BB04DC"/>
    <w:rsid w:val="00BB05F3"/>
    <w:rsid w:val="00BB0C90"/>
    <w:rsid w:val="00BB0E68"/>
    <w:rsid w:val="00BB1024"/>
    <w:rsid w:val="00BB1212"/>
    <w:rsid w:val="00BB1277"/>
    <w:rsid w:val="00BB1709"/>
    <w:rsid w:val="00BB1CC9"/>
    <w:rsid w:val="00BB1E85"/>
    <w:rsid w:val="00BB2073"/>
    <w:rsid w:val="00BB20D7"/>
    <w:rsid w:val="00BB237E"/>
    <w:rsid w:val="00BB23DF"/>
    <w:rsid w:val="00BB2471"/>
    <w:rsid w:val="00BB2706"/>
    <w:rsid w:val="00BB2D26"/>
    <w:rsid w:val="00BB2F3D"/>
    <w:rsid w:val="00BB2F7D"/>
    <w:rsid w:val="00BB3234"/>
    <w:rsid w:val="00BB325D"/>
    <w:rsid w:val="00BB3821"/>
    <w:rsid w:val="00BB3842"/>
    <w:rsid w:val="00BB3A3E"/>
    <w:rsid w:val="00BB4079"/>
    <w:rsid w:val="00BB407B"/>
    <w:rsid w:val="00BB41BE"/>
    <w:rsid w:val="00BB4349"/>
    <w:rsid w:val="00BB44A9"/>
    <w:rsid w:val="00BB45E3"/>
    <w:rsid w:val="00BB49F3"/>
    <w:rsid w:val="00BB4AA4"/>
    <w:rsid w:val="00BB511A"/>
    <w:rsid w:val="00BB5566"/>
    <w:rsid w:val="00BB55DC"/>
    <w:rsid w:val="00BB572A"/>
    <w:rsid w:val="00BB5DAF"/>
    <w:rsid w:val="00BB5FB9"/>
    <w:rsid w:val="00BB6864"/>
    <w:rsid w:val="00BB6A75"/>
    <w:rsid w:val="00BB6EBA"/>
    <w:rsid w:val="00BB6FA1"/>
    <w:rsid w:val="00BB718B"/>
    <w:rsid w:val="00BB7457"/>
    <w:rsid w:val="00BB75ED"/>
    <w:rsid w:val="00BB76FF"/>
    <w:rsid w:val="00BB7E64"/>
    <w:rsid w:val="00BC0184"/>
    <w:rsid w:val="00BC02CC"/>
    <w:rsid w:val="00BC0594"/>
    <w:rsid w:val="00BC085A"/>
    <w:rsid w:val="00BC0DBA"/>
    <w:rsid w:val="00BC0E4D"/>
    <w:rsid w:val="00BC0E62"/>
    <w:rsid w:val="00BC133D"/>
    <w:rsid w:val="00BC150E"/>
    <w:rsid w:val="00BC16FF"/>
    <w:rsid w:val="00BC1819"/>
    <w:rsid w:val="00BC1F3B"/>
    <w:rsid w:val="00BC204C"/>
    <w:rsid w:val="00BC20EB"/>
    <w:rsid w:val="00BC2454"/>
    <w:rsid w:val="00BC2599"/>
    <w:rsid w:val="00BC25C0"/>
    <w:rsid w:val="00BC280E"/>
    <w:rsid w:val="00BC2C40"/>
    <w:rsid w:val="00BC3050"/>
    <w:rsid w:val="00BC31AD"/>
    <w:rsid w:val="00BC31C8"/>
    <w:rsid w:val="00BC3494"/>
    <w:rsid w:val="00BC3797"/>
    <w:rsid w:val="00BC3828"/>
    <w:rsid w:val="00BC3B3F"/>
    <w:rsid w:val="00BC4369"/>
    <w:rsid w:val="00BC467D"/>
    <w:rsid w:val="00BC4CD8"/>
    <w:rsid w:val="00BC4EA4"/>
    <w:rsid w:val="00BC4F82"/>
    <w:rsid w:val="00BC5577"/>
    <w:rsid w:val="00BC5813"/>
    <w:rsid w:val="00BC58D5"/>
    <w:rsid w:val="00BC5DD5"/>
    <w:rsid w:val="00BC5DF4"/>
    <w:rsid w:val="00BC5E26"/>
    <w:rsid w:val="00BC6100"/>
    <w:rsid w:val="00BC6114"/>
    <w:rsid w:val="00BC65D0"/>
    <w:rsid w:val="00BC6664"/>
    <w:rsid w:val="00BC66B1"/>
    <w:rsid w:val="00BC670A"/>
    <w:rsid w:val="00BC6A7D"/>
    <w:rsid w:val="00BC7092"/>
    <w:rsid w:val="00BC7156"/>
    <w:rsid w:val="00BC73EC"/>
    <w:rsid w:val="00BC76F5"/>
    <w:rsid w:val="00BC771E"/>
    <w:rsid w:val="00BC79D9"/>
    <w:rsid w:val="00BC7A34"/>
    <w:rsid w:val="00BC7B38"/>
    <w:rsid w:val="00BC7FAB"/>
    <w:rsid w:val="00BD0168"/>
    <w:rsid w:val="00BD0362"/>
    <w:rsid w:val="00BD0652"/>
    <w:rsid w:val="00BD0A15"/>
    <w:rsid w:val="00BD0C60"/>
    <w:rsid w:val="00BD1144"/>
    <w:rsid w:val="00BD138A"/>
    <w:rsid w:val="00BD156A"/>
    <w:rsid w:val="00BD16BA"/>
    <w:rsid w:val="00BD18CA"/>
    <w:rsid w:val="00BD1CCB"/>
    <w:rsid w:val="00BD1EDF"/>
    <w:rsid w:val="00BD2129"/>
    <w:rsid w:val="00BD24FC"/>
    <w:rsid w:val="00BD2B3F"/>
    <w:rsid w:val="00BD2CE9"/>
    <w:rsid w:val="00BD2D17"/>
    <w:rsid w:val="00BD2DDA"/>
    <w:rsid w:val="00BD2EE1"/>
    <w:rsid w:val="00BD304A"/>
    <w:rsid w:val="00BD356A"/>
    <w:rsid w:val="00BD365D"/>
    <w:rsid w:val="00BD36DA"/>
    <w:rsid w:val="00BD3B0D"/>
    <w:rsid w:val="00BD3D93"/>
    <w:rsid w:val="00BD3DED"/>
    <w:rsid w:val="00BD406C"/>
    <w:rsid w:val="00BD4358"/>
    <w:rsid w:val="00BD4D1F"/>
    <w:rsid w:val="00BD4ED8"/>
    <w:rsid w:val="00BD5248"/>
    <w:rsid w:val="00BD5317"/>
    <w:rsid w:val="00BD6367"/>
    <w:rsid w:val="00BD638E"/>
    <w:rsid w:val="00BD67EE"/>
    <w:rsid w:val="00BD6ACB"/>
    <w:rsid w:val="00BD6B50"/>
    <w:rsid w:val="00BD700A"/>
    <w:rsid w:val="00BD749F"/>
    <w:rsid w:val="00BD7604"/>
    <w:rsid w:val="00BD76A3"/>
    <w:rsid w:val="00BD7EEB"/>
    <w:rsid w:val="00BE05BB"/>
    <w:rsid w:val="00BE08B0"/>
    <w:rsid w:val="00BE0BB4"/>
    <w:rsid w:val="00BE1030"/>
    <w:rsid w:val="00BE13B3"/>
    <w:rsid w:val="00BE1715"/>
    <w:rsid w:val="00BE2678"/>
    <w:rsid w:val="00BE2D2A"/>
    <w:rsid w:val="00BE2E5C"/>
    <w:rsid w:val="00BE315B"/>
    <w:rsid w:val="00BE3600"/>
    <w:rsid w:val="00BE3B63"/>
    <w:rsid w:val="00BE42B4"/>
    <w:rsid w:val="00BE4B63"/>
    <w:rsid w:val="00BE5076"/>
    <w:rsid w:val="00BE50E3"/>
    <w:rsid w:val="00BE5804"/>
    <w:rsid w:val="00BE5A2C"/>
    <w:rsid w:val="00BE5AE5"/>
    <w:rsid w:val="00BE5D2F"/>
    <w:rsid w:val="00BE5FCE"/>
    <w:rsid w:val="00BE653E"/>
    <w:rsid w:val="00BE66F7"/>
    <w:rsid w:val="00BE6717"/>
    <w:rsid w:val="00BE6732"/>
    <w:rsid w:val="00BE6B4B"/>
    <w:rsid w:val="00BE6CA5"/>
    <w:rsid w:val="00BE6E6B"/>
    <w:rsid w:val="00BE7422"/>
    <w:rsid w:val="00BE7548"/>
    <w:rsid w:val="00BE786F"/>
    <w:rsid w:val="00BE7CF5"/>
    <w:rsid w:val="00BF004A"/>
    <w:rsid w:val="00BF03B0"/>
    <w:rsid w:val="00BF049D"/>
    <w:rsid w:val="00BF05CC"/>
    <w:rsid w:val="00BF08D9"/>
    <w:rsid w:val="00BF0AD6"/>
    <w:rsid w:val="00BF11B7"/>
    <w:rsid w:val="00BF139F"/>
    <w:rsid w:val="00BF1B83"/>
    <w:rsid w:val="00BF2019"/>
    <w:rsid w:val="00BF2276"/>
    <w:rsid w:val="00BF230F"/>
    <w:rsid w:val="00BF23F9"/>
    <w:rsid w:val="00BF27BE"/>
    <w:rsid w:val="00BF27C7"/>
    <w:rsid w:val="00BF2939"/>
    <w:rsid w:val="00BF2C47"/>
    <w:rsid w:val="00BF3019"/>
    <w:rsid w:val="00BF3192"/>
    <w:rsid w:val="00BF333C"/>
    <w:rsid w:val="00BF3779"/>
    <w:rsid w:val="00BF3C57"/>
    <w:rsid w:val="00BF3EDE"/>
    <w:rsid w:val="00BF400D"/>
    <w:rsid w:val="00BF4088"/>
    <w:rsid w:val="00BF41AC"/>
    <w:rsid w:val="00BF4279"/>
    <w:rsid w:val="00BF4F62"/>
    <w:rsid w:val="00BF5061"/>
    <w:rsid w:val="00BF5860"/>
    <w:rsid w:val="00BF5898"/>
    <w:rsid w:val="00BF5FC2"/>
    <w:rsid w:val="00BF6060"/>
    <w:rsid w:val="00BF60B1"/>
    <w:rsid w:val="00BF635E"/>
    <w:rsid w:val="00BF6581"/>
    <w:rsid w:val="00BF65C8"/>
    <w:rsid w:val="00BF697A"/>
    <w:rsid w:val="00BF6B7F"/>
    <w:rsid w:val="00BF70BB"/>
    <w:rsid w:val="00BF7375"/>
    <w:rsid w:val="00BF7507"/>
    <w:rsid w:val="00BF76AB"/>
    <w:rsid w:val="00BF7929"/>
    <w:rsid w:val="00BF7932"/>
    <w:rsid w:val="00BF7B31"/>
    <w:rsid w:val="00BF7C12"/>
    <w:rsid w:val="00BF7D89"/>
    <w:rsid w:val="00BF7FB1"/>
    <w:rsid w:val="00C00185"/>
    <w:rsid w:val="00C004B8"/>
    <w:rsid w:val="00C007E7"/>
    <w:rsid w:val="00C00BA4"/>
    <w:rsid w:val="00C01067"/>
    <w:rsid w:val="00C01332"/>
    <w:rsid w:val="00C01707"/>
    <w:rsid w:val="00C01A84"/>
    <w:rsid w:val="00C01B50"/>
    <w:rsid w:val="00C01F7F"/>
    <w:rsid w:val="00C020F9"/>
    <w:rsid w:val="00C02156"/>
    <w:rsid w:val="00C026EC"/>
    <w:rsid w:val="00C0288D"/>
    <w:rsid w:val="00C02FEA"/>
    <w:rsid w:val="00C035A8"/>
    <w:rsid w:val="00C035AF"/>
    <w:rsid w:val="00C035D8"/>
    <w:rsid w:val="00C037BB"/>
    <w:rsid w:val="00C03E47"/>
    <w:rsid w:val="00C03F1B"/>
    <w:rsid w:val="00C040D4"/>
    <w:rsid w:val="00C0441D"/>
    <w:rsid w:val="00C04774"/>
    <w:rsid w:val="00C0479F"/>
    <w:rsid w:val="00C04942"/>
    <w:rsid w:val="00C04BC6"/>
    <w:rsid w:val="00C04C6B"/>
    <w:rsid w:val="00C04E1B"/>
    <w:rsid w:val="00C04F25"/>
    <w:rsid w:val="00C052C3"/>
    <w:rsid w:val="00C052DF"/>
    <w:rsid w:val="00C0531E"/>
    <w:rsid w:val="00C05821"/>
    <w:rsid w:val="00C05992"/>
    <w:rsid w:val="00C05A3E"/>
    <w:rsid w:val="00C05B22"/>
    <w:rsid w:val="00C05E97"/>
    <w:rsid w:val="00C05EC9"/>
    <w:rsid w:val="00C05F3C"/>
    <w:rsid w:val="00C06024"/>
    <w:rsid w:val="00C062CA"/>
    <w:rsid w:val="00C062E5"/>
    <w:rsid w:val="00C06588"/>
    <w:rsid w:val="00C06603"/>
    <w:rsid w:val="00C068B4"/>
    <w:rsid w:val="00C071D6"/>
    <w:rsid w:val="00C07607"/>
    <w:rsid w:val="00C0785A"/>
    <w:rsid w:val="00C1028A"/>
    <w:rsid w:val="00C10428"/>
    <w:rsid w:val="00C10527"/>
    <w:rsid w:val="00C107AA"/>
    <w:rsid w:val="00C10CB7"/>
    <w:rsid w:val="00C10DFD"/>
    <w:rsid w:val="00C11013"/>
    <w:rsid w:val="00C11658"/>
    <w:rsid w:val="00C1172E"/>
    <w:rsid w:val="00C1173C"/>
    <w:rsid w:val="00C118B5"/>
    <w:rsid w:val="00C1191A"/>
    <w:rsid w:val="00C11975"/>
    <w:rsid w:val="00C11D57"/>
    <w:rsid w:val="00C11DA3"/>
    <w:rsid w:val="00C11DEF"/>
    <w:rsid w:val="00C1250B"/>
    <w:rsid w:val="00C12A16"/>
    <w:rsid w:val="00C12C53"/>
    <w:rsid w:val="00C12D74"/>
    <w:rsid w:val="00C1307F"/>
    <w:rsid w:val="00C137C1"/>
    <w:rsid w:val="00C13A70"/>
    <w:rsid w:val="00C1442F"/>
    <w:rsid w:val="00C146C9"/>
    <w:rsid w:val="00C14720"/>
    <w:rsid w:val="00C14749"/>
    <w:rsid w:val="00C14A2B"/>
    <w:rsid w:val="00C14C58"/>
    <w:rsid w:val="00C14C67"/>
    <w:rsid w:val="00C14C80"/>
    <w:rsid w:val="00C14CC8"/>
    <w:rsid w:val="00C152A8"/>
    <w:rsid w:val="00C15491"/>
    <w:rsid w:val="00C1585A"/>
    <w:rsid w:val="00C158E4"/>
    <w:rsid w:val="00C15EE5"/>
    <w:rsid w:val="00C15FF3"/>
    <w:rsid w:val="00C1610A"/>
    <w:rsid w:val="00C1623E"/>
    <w:rsid w:val="00C164A4"/>
    <w:rsid w:val="00C165A0"/>
    <w:rsid w:val="00C16661"/>
    <w:rsid w:val="00C166B4"/>
    <w:rsid w:val="00C167D3"/>
    <w:rsid w:val="00C167E1"/>
    <w:rsid w:val="00C1692C"/>
    <w:rsid w:val="00C1696C"/>
    <w:rsid w:val="00C16988"/>
    <w:rsid w:val="00C16DAE"/>
    <w:rsid w:val="00C17051"/>
    <w:rsid w:val="00C17208"/>
    <w:rsid w:val="00C17346"/>
    <w:rsid w:val="00C17372"/>
    <w:rsid w:val="00C17718"/>
    <w:rsid w:val="00C17FC9"/>
    <w:rsid w:val="00C17FFD"/>
    <w:rsid w:val="00C2026D"/>
    <w:rsid w:val="00C2054C"/>
    <w:rsid w:val="00C20581"/>
    <w:rsid w:val="00C20C41"/>
    <w:rsid w:val="00C20E26"/>
    <w:rsid w:val="00C20EE4"/>
    <w:rsid w:val="00C20EF0"/>
    <w:rsid w:val="00C212BC"/>
    <w:rsid w:val="00C215BD"/>
    <w:rsid w:val="00C2161F"/>
    <w:rsid w:val="00C21B08"/>
    <w:rsid w:val="00C21DC7"/>
    <w:rsid w:val="00C2236B"/>
    <w:rsid w:val="00C22474"/>
    <w:rsid w:val="00C2306B"/>
    <w:rsid w:val="00C23094"/>
    <w:rsid w:val="00C2321E"/>
    <w:rsid w:val="00C23490"/>
    <w:rsid w:val="00C23769"/>
    <w:rsid w:val="00C23B86"/>
    <w:rsid w:val="00C23F65"/>
    <w:rsid w:val="00C23F83"/>
    <w:rsid w:val="00C242FD"/>
    <w:rsid w:val="00C244D9"/>
    <w:rsid w:val="00C2453E"/>
    <w:rsid w:val="00C245CD"/>
    <w:rsid w:val="00C24A94"/>
    <w:rsid w:val="00C24B9F"/>
    <w:rsid w:val="00C24D24"/>
    <w:rsid w:val="00C24FA4"/>
    <w:rsid w:val="00C24FEF"/>
    <w:rsid w:val="00C25530"/>
    <w:rsid w:val="00C25715"/>
    <w:rsid w:val="00C25E43"/>
    <w:rsid w:val="00C25F59"/>
    <w:rsid w:val="00C26218"/>
    <w:rsid w:val="00C26998"/>
    <w:rsid w:val="00C26A5A"/>
    <w:rsid w:val="00C26DCF"/>
    <w:rsid w:val="00C27399"/>
    <w:rsid w:val="00C2782E"/>
    <w:rsid w:val="00C27951"/>
    <w:rsid w:val="00C27B3D"/>
    <w:rsid w:val="00C27BA4"/>
    <w:rsid w:val="00C27FC9"/>
    <w:rsid w:val="00C301BB"/>
    <w:rsid w:val="00C303A8"/>
    <w:rsid w:val="00C307A3"/>
    <w:rsid w:val="00C310D9"/>
    <w:rsid w:val="00C3114C"/>
    <w:rsid w:val="00C31511"/>
    <w:rsid w:val="00C31861"/>
    <w:rsid w:val="00C31AF5"/>
    <w:rsid w:val="00C31B54"/>
    <w:rsid w:val="00C31D5A"/>
    <w:rsid w:val="00C32103"/>
    <w:rsid w:val="00C322A5"/>
    <w:rsid w:val="00C32A10"/>
    <w:rsid w:val="00C32A5F"/>
    <w:rsid w:val="00C32AFC"/>
    <w:rsid w:val="00C32B0B"/>
    <w:rsid w:val="00C32B8C"/>
    <w:rsid w:val="00C32D04"/>
    <w:rsid w:val="00C330C6"/>
    <w:rsid w:val="00C33356"/>
    <w:rsid w:val="00C333FE"/>
    <w:rsid w:val="00C3369E"/>
    <w:rsid w:val="00C33B25"/>
    <w:rsid w:val="00C33BB7"/>
    <w:rsid w:val="00C33FD4"/>
    <w:rsid w:val="00C3412D"/>
    <w:rsid w:val="00C3467F"/>
    <w:rsid w:val="00C34801"/>
    <w:rsid w:val="00C34960"/>
    <w:rsid w:val="00C354E7"/>
    <w:rsid w:val="00C35635"/>
    <w:rsid w:val="00C358F4"/>
    <w:rsid w:val="00C359EC"/>
    <w:rsid w:val="00C35A05"/>
    <w:rsid w:val="00C35CB6"/>
    <w:rsid w:val="00C35CE1"/>
    <w:rsid w:val="00C3609C"/>
    <w:rsid w:val="00C361B6"/>
    <w:rsid w:val="00C36E74"/>
    <w:rsid w:val="00C37161"/>
    <w:rsid w:val="00C403A8"/>
    <w:rsid w:val="00C404E7"/>
    <w:rsid w:val="00C4078B"/>
    <w:rsid w:val="00C409ED"/>
    <w:rsid w:val="00C40B92"/>
    <w:rsid w:val="00C40DAC"/>
    <w:rsid w:val="00C41070"/>
    <w:rsid w:val="00C417FB"/>
    <w:rsid w:val="00C41A95"/>
    <w:rsid w:val="00C41B37"/>
    <w:rsid w:val="00C422DA"/>
    <w:rsid w:val="00C4271E"/>
    <w:rsid w:val="00C4274D"/>
    <w:rsid w:val="00C42918"/>
    <w:rsid w:val="00C42E46"/>
    <w:rsid w:val="00C433BE"/>
    <w:rsid w:val="00C436C3"/>
    <w:rsid w:val="00C443FB"/>
    <w:rsid w:val="00C4453C"/>
    <w:rsid w:val="00C4472F"/>
    <w:rsid w:val="00C4475A"/>
    <w:rsid w:val="00C44813"/>
    <w:rsid w:val="00C44BA8"/>
    <w:rsid w:val="00C44C31"/>
    <w:rsid w:val="00C44D92"/>
    <w:rsid w:val="00C453BB"/>
    <w:rsid w:val="00C45CBA"/>
    <w:rsid w:val="00C462FA"/>
    <w:rsid w:val="00C46388"/>
    <w:rsid w:val="00C4657A"/>
    <w:rsid w:val="00C46705"/>
    <w:rsid w:val="00C46917"/>
    <w:rsid w:val="00C4693A"/>
    <w:rsid w:val="00C4719B"/>
    <w:rsid w:val="00C473F2"/>
    <w:rsid w:val="00C4753E"/>
    <w:rsid w:val="00C47AA4"/>
    <w:rsid w:val="00C47C3D"/>
    <w:rsid w:val="00C47EBE"/>
    <w:rsid w:val="00C503B1"/>
    <w:rsid w:val="00C50BE3"/>
    <w:rsid w:val="00C50E35"/>
    <w:rsid w:val="00C50FB9"/>
    <w:rsid w:val="00C51141"/>
    <w:rsid w:val="00C5116C"/>
    <w:rsid w:val="00C51592"/>
    <w:rsid w:val="00C5164A"/>
    <w:rsid w:val="00C5167F"/>
    <w:rsid w:val="00C518B7"/>
    <w:rsid w:val="00C51BE6"/>
    <w:rsid w:val="00C51CF0"/>
    <w:rsid w:val="00C52E40"/>
    <w:rsid w:val="00C52EAE"/>
    <w:rsid w:val="00C53069"/>
    <w:rsid w:val="00C5306F"/>
    <w:rsid w:val="00C531C3"/>
    <w:rsid w:val="00C53863"/>
    <w:rsid w:val="00C53924"/>
    <w:rsid w:val="00C539AE"/>
    <w:rsid w:val="00C53BD0"/>
    <w:rsid w:val="00C53C90"/>
    <w:rsid w:val="00C54906"/>
    <w:rsid w:val="00C54BB4"/>
    <w:rsid w:val="00C54DEA"/>
    <w:rsid w:val="00C54F56"/>
    <w:rsid w:val="00C551C5"/>
    <w:rsid w:val="00C55240"/>
    <w:rsid w:val="00C55778"/>
    <w:rsid w:val="00C55812"/>
    <w:rsid w:val="00C5586F"/>
    <w:rsid w:val="00C55A70"/>
    <w:rsid w:val="00C55CD8"/>
    <w:rsid w:val="00C5664C"/>
    <w:rsid w:val="00C56991"/>
    <w:rsid w:val="00C570E7"/>
    <w:rsid w:val="00C57126"/>
    <w:rsid w:val="00C57139"/>
    <w:rsid w:val="00C571ED"/>
    <w:rsid w:val="00C573E2"/>
    <w:rsid w:val="00C57425"/>
    <w:rsid w:val="00C5747D"/>
    <w:rsid w:val="00C57B95"/>
    <w:rsid w:val="00C60018"/>
    <w:rsid w:val="00C6001C"/>
    <w:rsid w:val="00C603A2"/>
    <w:rsid w:val="00C60958"/>
    <w:rsid w:val="00C60AB9"/>
    <w:rsid w:val="00C61A59"/>
    <w:rsid w:val="00C61F8A"/>
    <w:rsid w:val="00C620B0"/>
    <w:rsid w:val="00C622F0"/>
    <w:rsid w:val="00C62488"/>
    <w:rsid w:val="00C6281A"/>
    <w:rsid w:val="00C62B8C"/>
    <w:rsid w:val="00C62BF2"/>
    <w:rsid w:val="00C62C7B"/>
    <w:rsid w:val="00C62DC5"/>
    <w:rsid w:val="00C62F73"/>
    <w:rsid w:val="00C63084"/>
    <w:rsid w:val="00C63154"/>
    <w:rsid w:val="00C6369A"/>
    <w:rsid w:val="00C63BF5"/>
    <w:rsid w:val="00C63EF1"/>
    <w:rsid w:val="00C64376"/>
    <w:rsid w:val="00C644E6"/>
    <w:rsid w:val="00C64860"/>
    <w:rsid w:val="00C648E1"/>
    <w:rsid w:val="00C649E9"/>
    <w:rsid w:val="00C64CAD"/>
    <w:rsid w:val="00C64F90"/>
    <w:rsid w:val="00C64FC1"/>
    <w:rsid w:val="00C65202"/>
    <w:rsid w:val="00C652A3"/>
    <w:rsid w:val="00C6532C"/>
    <w:rsid w:val="00C65406"/>
    <w:rsid w:val="00C65544"/>
    <w:rsid w:val="00C65893"/>
    <w:rsid w:val="00C65984"/>
    <w:rsid w:val="00C659AC"/>
    <w:rsid w:val="00C659C2"/>
    <w:rsid w:val="00C66503"/>
    <w:rsid w:val="00C6673D"/>
    <w:rsid w:val="00C668BE"/>
    <w:rsid w:val="00C66956"/>
    <w:rsid w:val="00C669EE"/>
    <w:rsid w:val="00C66B3F"/>
    <w:rsid w:val="00C66BB8"/>
    <w:rsid w:val="00C6775A"/>
    <w:rsid w:val="00C6779C"/>
    <w:rsid w:val="00C679F8"/>
    <w:rsid w:val="00C679FC"/>
    <w:rsid w:val="00C701B8"/>
    <w:rsid w:val="00C70232"/>
    <w:rsid w:val="00C7032F"/>
    <w:rsid w:val="00C70503"/>
    <w:rsid w:val="00C70910"/>
    <w:rsid w:val="00C70B16"/>
    <w:rsid w:val="00C71060"/>
    <w:rsid w:val="00C71172"/>
    <w:rsid w:val="00C712B0"/>
    <w:rsid w:val="00C71362"/>
    <w:rsid w:val="00C71E45"/>
    <w:rsid w:val="00C7200E"/>
    <w:rsid w:val="00C7228C"/>
    <w:rsid w:val="00C72528"/>
    <w:rsid w:val="00C72550"/>
    <w:rsid w:val="00C72563"/>
    <w:rsid w:val="00C72BCD"/>
    <w:rsid w:val="00C72DBF"/>
    <w:rsid w:val="00C72DD3"/>
    <w:rsid w:val="00C72E57"/>
    <w:rsid w:val="00C7314A"/>
    <w:rsid w:val="00C73230"/>
    <w:rsid w:val="00C737BB"/>
    <w:rsid w:val="00C73AE8"/>
    <w:rsid w:val="00C73D2A"/>
    <w:rsid w:val="00C7421B"/>
    <w:rsid w:val="00C74370"/>
    <w:rsid w:val="00C743DD"/>
    <w:rsid w:val="00C74416"/>
    <w:rsid w:val="00C744D5"/>
    <w:rsid w:val="00C7466E"/>
    <w:rsid w:val="00C74B26"/>
    <w:rsid w:val="00C752BA"/>
    <w:rsid w:val="00C756B7"/>
    <w:rsid w:val="00C75CB5"/>
    <w:rsid w:val="00C760AB"/>
    <w:rsid w:val="00C7617F"/>
    <w:rsid w:val="00C761C7"/>
    <w:rsid w:val="00C761EF"/>
    <w:rsid w:val="00C76282"/>
    <w:rsid w:val="00C763EA"/>
    <w:rsid w:val="00C766B9"/>
    <w:rsid w:val="00C767D5"/>
    <w:rsid w:val="00C768A7"/>
    <w:rsid w:val="00C76D8C"/>
    <w:rsid w:val="00C76FAB"/>
    <w:rsid w:val="00C77032"/>
    <w:rsid w:val="00C776DA"/>
    <w:rsid w:val="00C77720"/>
    <w:rsid w:val="00C77906"/>
    <w:rsid w:val="00C779E1"/>
    <w:rsid w:val="00C77B48"/>
    <w:rsid w:val="00C8006C"/>
    <w:rsid w:val="00C80866"/>
    <w:rsid w:val="00C80BFC"/>
    <w:rsid w:val="00C80E80"/>
    <w:rsid w:val="00C811CE"/>
    <w:rsid w:val="00C811F5"/>
    <w:rsid w:val="00C814B3"/>
    <w:rsid w:val="00C81CE1"/>
    <w:rsid w:val="00C81F12"/>
    <w:rsid w:val="00C81F78"/>
    <w:rsid w:val="00C824AD"/>
    <w:rsid w:val="00C829EC"/>
    <w:rsid w:val="00C82A47"/>
    <w:rsid w:val="00C82BE0"/>
    <w:rsid w:val="00C831E8"/>
    <w:rsid w:val="00C8340A"/>
    <w:rsid w:val="00C83566"/>
    <w:rsid w:val="00C83690"/>
    <w:rsid w:val="00C8373C"/>
    <w:rsid w:val="00C837AF"/>
    <w:rsid w:val="00C838EE"/>
    <w:rsid w:val="00C849B9"/>
    <w:rsid w:val="00C84B35"/>
    <w:rsid w:val="00C84BD5"/>
    <w:rsid w:val="00C84C65"/>
    <w:rsid w:val="00C84D13"/>
    <w:rsid w:val="00C84E93"/>
    <w:rsid w:val="00C85491"/>
    <w:rsid w:val="00C855F1"/>
    <w:rsid w:val="00C85834"/>
    <w:rsid w:val="00C85CD2"/>
    <w:rsid w:val="00C85EBF"/>
    <w:rsid w:val="00C85F64"/>
    <w:rsid w:val="00C866F0"/>
    <w:rsid w:val="00C869AC"/>
    <w:rsid w:val="00C86B38"/>
    <w:rsid w:val="00C86BD2"/>
    <w:rsid w:val="00C87088"/>
    <w:rsid w:val="00C870DD"/>
    <w:rsid w:val="00C87148"/>
    <w:rsid w:val="00C8718B"/>
    <w:rsid w:val="00C8729D"/>
    <w:rsid w:val="00C87704"/>
    <w:rsid w:val="00C878A3"/>
    <w:rsid w:val="00C87CAD"/>
    <w:rsid w:val="00C900D9"/>
    <w:rsid w:val="00C90CA4"/>
    <w:rsid w:val="00C91110"/>
    <w:rsid w:val="00C912AC"/>
    <w:rsid w:val="00C91817"/>
    <w:rsid w:val="00C92005"/>
    <w:rsid w:val="00C9235E"/>
    <w:rsid w:val="00C92580"/>
    <w:rsid w:val="00C92904"/>
    <w:rsid w:val="00C92D52"/>
    <w:rsid w:val="00C92E49"/>
    <w:rsid w:val="00C9317F"/>
    <w:rsid w:val="00C93363"/>
    <w:rsid w:val="00C9339A"/>
    <w:rsid w:val="00C93427"/>
    <w:rsid w:val="00C936F5"/>
    <w:rsid w:val="00C938DC"/>
    <w:rsid w:val="00C93A9D"/>
    <w:rsid w:val="00C94917"/>
    <w:rsid w:val="00C94F43"/>
    <w:rsid w:val="00C95033"/>
    <w:rsid w:val="00C9505D"/>
    <w:rsid w:val="00C95212"/>
    <w:rsid w:val="00C9593F"/>
    <w:rsid w:val="00C961E4"/>
    <w:rsid w:val="00C96249"/>
    <w:rsid w:val="00C963BF"/>
    <w:rsid w:val="00C963E7"/>
    <w:rsid w:val="00C965AE"/>
    <w:rsid w:val="00C969DE"/>
    <w:rsid w:val="00C96C2D"/>
    <w:rsid w:val="00C96D19"/>
    <w:rsid w:val="00C96D35"/>
    <w:rsid w:val="00C96D97"/>
    <w:rsid w:val="00C970C9"/>
    <w:rsid w:val="00C973C5"/>
    <w:rsid w:val="00C97D3D"/>
    <w:rsid w:val="00C97D93"/>
    <w:rsid w:val="00CA0124"/>
    <w:rsid w:val="00CA05E3"/>
    <w:rsid w:val="00CA06DB"/>
    <w:rsid w:val="00CA0AB1"/>
    <w:rsid w:val="00CA0D35"/>
    <w:rsid w:val="00CA0F15"/>
    <w:rsid w:val="00CA0FE4"/>
    <w:rsid w:val="00CA171F"/>
    <w:rsid w:val="00CA178F"/>
    <w:rsid w:val="00CA1A31"/>
    <w:rsid w:val="00CA1D92"/>
    <w:rsid w:val="00CA24D7"/>
    <w:rsid w:val="00CA2657"/>
    <w:rsid w:val="00CA2897"/>
    <w:rsid w:val="00CA2BE4"/>
    <w:rsid w:val="00CA3114"/>
    <w:rsid w:val="00CA3734"/>
    <w:rsid w:val="00CA378C"/>
    <w:rsid w:val="00CA3C49"/>
    <w:rsid w:val="00CA3DC5"/>
    <w:rsid w:val="00CA46FB"/>
    <w:rsid w:val="00CA4CB0"/>
    <w:rsid w:val="00CA4E43"/>
    <w:rsid w:val="00CA5175"/>
    <w:rsid w:val="00CA5286"/>
    <w:rsid w:val="00CA5363"/>
    <w:rsid w:val="00CA5774"/>
    <w:rsid w:val="00CA5837"/>
    <w:rsid w:val="00CA5884"/>
    <w:rsid w:val="00CA5A8C"/>
    <w:rsid w:val="00CA5B18"/>
    <w:rsid w:val="00CA5C19"/>
    <w:rsid w:val="00CA5DD9"/>
    <w:rsid w:val="00CA625B"/>
    <w:rsid w:val="00CA6371"/>
    <w:rsid w:val="00CA641D"/>
    <w:rsid w:val="00CA651F"/>
    <w:rsid w:val="00CA6583"/>
    <w:rsid w:val="00CA6B2A"/>
    <w:rsid w:val="00CA6BF1"/>
    <w:rsid w:val="00CA6C3C"/>
    <w:rsid w:val="00CA6D39"/>
    <w:rsid w:val="00CA6FEA"/>
    <w:rsid w:val="00CA749E"/>
    <w:rsid w:val="00CA76BB"/>
    <w:rsid w:val="00CA7949"/>
    <w:rsid w:val="00CA7B07"/>
    <w:rsid w:val="00CA7B67"/>
    <w:rsid w:val="00CA7B8B"/>
    <w:rsid w:val="00CB0237"/>
    <w:rsid w:val="00CB036F"/>
    <w:rsid w:val="00CB038C"/>
    <w:rsid w:val="00CB0C94"/>
    <w:rsid w:val="00CB0D14"/>
    <w:rsid w:val="00CB0D60"/>
    <w:rsid w:val="00CB129E"/>
    <w:rsid w:val="00CB159D"/>
    <w:rsid w:val="00CB18AB"/>
    <w:rsid w:val="00CB19C7"/>
    <w:rsid w:val="00CB19E9"/>
    <w:rsid w:val="00CB1DAB"/>
    <w:rsid w:val="00CB1F5C"/>
    <w:rsid w:val="00CB1FD9"/>
    <w:rsid w:val="00CB201C"/>
    <w:rsid w:val="00CB265A"/>
    <w:rsid w:val="00CB26C2"/>
    <w:rsid w:val="00CB29F0"/>
    <w:rsid w:val="00CB3131"/>
    <w:rsid w:val="00CB365F"/>
    <w:rsid w:val="00CB3C7A"/>
    <w:rsid w:val="00CB3DCD"/>
    <w:rsid w:val="00CB4477"/>
    <w:rsid w:val="00CB46D3"/>
    <w:rsid w:val="00CB4C1A"/>
    <w:rsid w:val="00CB4DB1"/>
    <w:rsid w:val="00CB500A"/>
    <w:rsid w:val="00CB51BA"/>
    <w:rsid w:val="00CB58C7"/>
    <w:rsid w:val="00CB5D94"/>
    <w:rsid w:val="00CB6086"/>
    <w:rsid w:val="00CB6509"/>
    <w:rsid w:val="00CB65B8"/>
    <w:rsid w:val="00CB69D4"/>
    <w:rsid w:val="00CB6CBF"/>
    <w:rsid w:val="00CB6F24"/>
    <w:rsid w:val="00CB6F44"/>
    <w:rsid w:val="00CB6FA9"/>
    <w:rsid w:val="00CB735C"/>
    <w:rsid w:val="00CB75A7"/>
    <w:rsid w:val="00CB77AD"/>
    <w:rsid w:val="00CB7D03"/>
    <w:rsid w:val="00CC01CA"/>
    <w:rsid w:val="00CC08D3"/>
    <w:rsid w:val="00CC0A78"/>
    <w:rsid w:val="00CC13DA"/>
    <w:rsid w:val="00CC146B"/>
    <w:rsid w:val="00CC15BE"/>
    <w:rsid w:val="00CC1754"/>
    <w:rsid w:val="00CC1779"/>
    <w:rsid w:val="00CC1A37"/>
    <w:rsid w:val="00CC1D25"/>
    <w:rsid w:val="00CC1D3D"/>
    <w:rsid w:val="00CC1FF5"/>
    <w:rsid w:val="00CC2497"/>
    <w:rsid w:val="00CC2594"/>
    <w:rsid w:val="00CC2A42"/>
    <w:rsid w:val="00CC2BFC"/>
    <w:rsid w:val="00CC2E9B"/>
    <w:rsid w:val="00CC2F7C"/>
    <w:rsid w:val="00CC3453"/>
    <w:rsid w:val="00CC3ABC"/>
    <w:rsid w:val="00CC3C45"/>
    <w:rsid w:val="00CC3DBB"/>
    <w:rsid w:val="00CC3DE0"/>
    <w:rsid w:val="00CC3EB7"/>
    <w:rsid w:val="00CC3EFE"/>
    <w:rsid w:val="00CC440E"/>
    <w:rsid w:val="00CC4542"/>
    <w:rsid w:val="00CC4579"/>
    <w:rsid w:val="00CC464F"/>
    <w:rsid w:val="00CC4708"/>
    <w:rsid w:val="00CC47CE"/>
    <w:rsid w:val="00CC490D"/>
    <w:rsid w:val="00CC4A4F"/>
    <w:rsid w:val="00CC52BE"/>
    <w:rsid w:val="00CC55CB"/>
    <w:rsid w:val="00CC58C2"/>
    <w:rsid w:val="00CC5AC7"/>
    <w:rsid w:val="00CC5CD1"/>
    <w:rsid w:val="00CC5F01"/>
    <w:rsid w:val="00CC5F72"/>
    <w:rsid w:val="00CC601F"/>
    <w:rsid w:val="00CC60FA"/>
    <w:rsid w:val="00CC68E1"/>
    <w:rsid w:val="00CC6931"/>
    <w:rsid w:val="00CC6B49"/>
    <w:rsid w:val="00CC6CBC"/>
    <w:rsid w:val="00CC741F"/>
    <w:rsid w:val="00CC7790"/>
    <w:rsid w:val="00CC797A"/>
    <w:rsid w:val="00CC7D85"/>
    <w:rsid w:val="00CD0263"/>
    <w:rsid w:val="00CD031B"/>
    <w:rsid w:val="00CD0610"/>
    <w:rsid w:val="00CD0614"/>
    <w:rsid w:val="00CD0B67"/>
    <w:rsid w:val="00CD0F6C"/>
    <w:rsid w:val="00CD1386"/>
    <w:rsid w:val="00CD149B"/>
    <w:rsid w:val="00CD1967"/>
    <w:rsid w:val="00CD1D47"/>
    <w:rsid w:val="00CD1DB1"/>
    <w:rsid w:val="00CD2029"/>
    <w:rsid w:val="00CD20BB"/>
    <w:rsid w:val="00CD27CE"/>
    <w:rsid w:val="00CD27D0"/>
    <w:rsid w:val="00CD385C"/>
    <w:rsid w:val="00CD3C1F"/>
    <w:rsid w:val="00CD3D99"/>
    <w:rsid w:val="00CD3DE9"/>
    <w:rsid w:val="00CD4258"/>
    <w:rsid w:val="00CD4342"/>
    <w:rsid w:val="00CD47B9"/>
    <w:rsid w:val="00CD48CF"/>
    <w:rsid w:val="00CD49AF"/>
    <w:rsid w:val="00CD4DCB"/>
    <w:rsid w:val="00CD4F1E"/>
    <w:rsid w:val="00CD5203"/>
    <w:rsid w:val="00CD5389"/>
    <w:rsid w:val="00CD55FC"/>
    <w:rsid w:val="00CD5DC0"/>
    <w:rsid w:val="00CD5F76"/>
    <w:rsid w:val="00CD5F97"/>
    <w:rsid w:val="00CD61F6"/>
    <w:rsid w:val="00CD621C"/>
    <w:rsid w:val="00CD62E7"/>
    <w:rsid w:val="00CD6441"/>
    <w:rsid w:val="00CD6443"/>
    <w:rsid w:val="00CD6563"/>
    <w:rsid w:val="00CD6988"/>
    <w:rsid w:val="00CD6A5A"/>
    <w:rsid w:val="00CD6F6C"/>
    <w:rsid w:val="00CD7094"/>
    <w:rsid w:val="00CD767C"/>
    <w:rsid w:val="00CD7708"/>
    <w:rsid w:val="00CD7773"/>
    <w:rsid w:val="00CD785F"/>
    <w:rsid w:val="00CE0066"/>
    <w:rsid w:val="00CE0A9E"/>
    <w:rsid w:val="00CE0B3B"/>
    <w:rsid w:val="00CE0C09"/>
    <w:rsid w:val="00CE0D06"/>
    <w:rsid w:val="00CE0D60"/>
    <w:rsid w:val="00CE131E"/>
    <w:rsid w:val="00CE14D1"/>
    <w:rsid w:val="00CE155E"/>
    <w:rsid w:val="00CE1694"/>
    <w:rsid w:val="00CE1D6A"/>
    <w:rsid w:val="00CE2018"/>
    <w:rsid w:val="00CE221E"/>
    <w:rsid w:val="00CE23CE"/>
    <w:rsid w:val="00CE2C00"/>
    <w:rsid w:val="00CE30F2"/>
    <w:rsid w:val="00CE320A"/>
    <w:rsid w:val="00CE43EB"/>
    <w:rsid w:val="00CE4F5F"/>
    <w:rsid w:val="00CE500F"/>
    <w:rsid w:val="00CE515D"/>
    <w:rsid w:val="00CE5410"/>
    <w:rsid w:val="00CE54C8"/>
    <w:rsid w:val="00CE5708"/>
    <w:rsid w:val="00CE5857"/>
    <w:rsid w:val="00CE599C"/>
    <w:rsid w:val="00CE59CC"/>
    <w:rsid w:val="00CE59E0"/>
    <w:rsid w:val="00CE5A1C"/>
    <w:rsid w:val="00CE5A52"/>
    <w:rsid w:val="00CE5D40"/>
    <w:rsid w:val="00CE5F85"/>
    <w:rsid w:val="00CE6086"/>
    <w:rsid w:val="00CE6201"/>
    <w:rsid w:val="00CE62AC"/>
    <w:rsid w:val="00CE65C8"/>
    <w:rsid w:val="00CE670F"/>
    <w:rsid w:val="00CE6964"/>
    <w:rsid w:val="00CE6E0E"/>
    <w:rsid w:val="00CE6FAB"/>
    <w:rsid w:val="00CE7027"/>
    <w:rsid w:val="00CE7595"/>
    <w:rsid w:val="00CE764E"/>
    <w:rsid w:val="00CE78CB"/>
    <w:rsid w:val="00CE78D5"/>
    <w:rsid w:val="00CE7982"/>
    <w:rsid w:val="00CF015E"/>
    <w:rsid w:val="00CF03F3"/>
    <w:rsid w:val="00CF07A5"/>
    <w:rsid w:val="00CF085C"/>
    <w:rsid w:val="00CF0920"/>
    <w:rsid w:val="00CF09D4"/>
    <w:rsid w:val="00CF0EA4"/>
    <w:rsid w:val="00CF0F9C"/>
    <w:rsid w:val="00CF116E"/>
    <w:rsid w:val="00CF1274"/>
    <w:rsid w:val="00CF132B"/>
    <w:rsid w:val="00CF1A0D"/>
    <w:rsid w:val="00CF1D2A"/>
    <w:rsid w:val="00CF2950"/>
    <w:rsid w:val="00CF2A24"/>
    <w:rsid w:val="00CF2EFA"/>
    <w:rsid w:val="00CF3361"/>
    <w:rsid w:val="00CF37C8"/>
    <w:rsid w:val="00CF384F"/>
    <w:rsid w:val="00CF3C6D"/>
    <w:rsid w:val="00CF3E12"/>
    <w:rsid w:val="00CF3E49"/>
    <w:rsid w:val="00CF3E50"/>
    <w:rsid w:val="00CF3E99"/>
    <w:rsid w:val="00CF3FEE"/>
    <w:rsid w:val="00CF47BF"/>
    <w:rsid w:val="00CF4832"/>
    <w:rsid w:val="00CF4957"/>
    <w:rsid w:val="00CF4C02"/>
    <w:rsid w:val="00CF4C44"/>
    <w:rsid w:val="00CF4F44"/>
    <w:rsid w:val="00CF523A"/>
    <w:rsid w:val="00CF5289"/>
    <w:rsid w:val="00CF52B6"/>
    <w:rsid w:val="00CF5321"/>
    <w:rsid w:val="00CF5658"/>
    <w:rsid w:val="00CF5950"/>
    <w:rsid w:val="00CF5B40"/>
    <w:rsid w:val="00CF5B8E"/>
    <w:rsid w:val="00CF5C6B"/>
    <w:rsid w:val="00CF5CCF"/>
    <w:rsid w:val="00CF5D99"/>
    <w:rsid w:val="00CF5DCB"/>
    <w:rsid w:val="00CF6137"/>
    <w:rsid w:val="00CF61C5"/>
    <w:rsid w:val="00CF665E"/>
    <w:rsid w:val="00CF6A41"/>
    <w:rsid w:val="00CF6B03"/>
    <w:rsid w:val="00CF74D6"/>
    <w:rsid w:val="00CF750F"/>
    <w:rsid w:val="00CF760D"/>
    <w:rsid w:val="00CF775B"/>
    <w:rsid w:val="00CF7994"/>
    <w:rsid w:val="00CF7D6D"/>
    <w:rsid w:val="00D000B3"/>
    <w:rsid w:val="00D00196"/>
    <w:rsid w:val="00D00240"/>
    <w:rsid w:val="00D00B61"/>
    <w:rsid w:val="00D00BFB"/>
    <w:rsid w:val="00D00C3E"/>
    <w:rsid w:val="00D00F81"/>
    <w:rsid w:val="00D011C2"/>
    <w:rsid w:val="00D0154A"/>
    <w:rsid w:val="00D02274"/>
    <w:rsid w:val="00D02793"/>
    <w:rsid w:val="00D02D7D"/>
    <w:rsid w:val="00D03237"/>
    <w:rsid w:val="00D0373C"/>
    <w:rsid w:val="00D037B1"/>
    <w:rsid w:val="00D03925"/>
    <w:rsid w:val="00D03A01"/>
    <w:rsid w:val="00D0427B"/>
    <w:rsid w:val="00D04929"/>
    <w:rsid w:val="00D04BFA"/>
    <w:rsid w:val="00D04EAE"/>
    <w:rsid w:val="00D05012"/>
    <w:rsid w:val="00D057D5"/>
    <w:rsid w:val="00D058EF"/>
    <w:rsid w:val="00D05AF6"/>
    <w:rsid w:val="00D05BC0"/>
    <w:rsid w:val="00D05DEA"/>
    <w:rsid w:val="00D05FCB"/>
    <w:rsid w:val="00D0612C"/>
    <w:rsid w:val="00D06243"/>
    <w:rsid w:val="00D069D9"/>
    <w:rsid w:val="00D06C75"/>
    <w:rsid w:val="00D06F3F"/>
    <w:rsid w:val="00D070F3"/>
    <w:rsid w:val="00D073F0"/>
    <w:rsid w:val="00D074DE"/>
    <w:rsid w:val="00D07929"/>
    <w:rsid w:val="00D07CEC"/>
    <w:rsid w:val="00D07E2B"/>
    <w:rsid w:val="00D106D3"/>
    <w:rsid w:val="00D109C4"/>
    <w:rsid w:val="00D10AF4"/>
    <w:rsid w:val="00D10F1F"/>
    <w:rsid w:val="00D113FA"/>
    <w:rsid w:val="00D11512"/>
    <w:rsid w:val="00D11969"/>
    <w:rsid w:val="00D11B26"/>
    <w:rsid w:val="00D11DCF"/>
    <w:rsid w:val="00D1218D"/>
    <w:rsid w:val="00D12287"/>
    <w:rsid w:val="00D122FF"/>
    <w:rsid w:val="00D12B7A"/>
    <w:rsid w:val="00D12B80"/>
    <w:rsid w:val="00D12CF6"/>
    <w:rsid w:val="00D12E93"/>
    <w:rsid w:val="00D12F29"/>
    <w:rsid w:val="00D13025"/>
    <w:rsid w:val="00D13352"/>
    <w:rsid w:val="00D134F3"/>
    <w:rsid w:val="00D136D8"/>
    <w:rsid w:val="00D13BF8"/>
    <w:rsid w:val="00D14046"/>
    <w:rsid w:val="00D14289"/>
    <w:rsid w:val="00D14403"/>
    <w:rsid w:val="00D148DD"/>
    <w:rsid w:val="00D14B5B"/>
    <w:rsid w:val="00D15331"/>
    <w:rsid w:val="00D15559"/>
    <w:rsid w:val="00D1560D"/>
    <w:rsid w:val="00D156EC"/>
    <w:rsid w:val="00D1575F"/>
    <w:rsid w:val="00D15910"/>
    <w:rsid w:val="00D15951"/>
    <w:rsid w:val="00D15A89"/>
    <w:rsid w:val="00D15AC3"/>
    <w:rsid w:val="00D15E52"/>
    <w:rsid w:val="00D15FAA"/>
    <w:rsid w:val="00D15FB9"/>
    <w:rsid w:val="00D16020"/>
    <w:rsid w:val="00D1622B"/>
    <w:rsid w:val="00D16585"/>
    <w:rsid w:val="00D16A06"/>
    <w:rsid w:val="00D16AB7"/>
    <w:rsid w:val="00D16FBB"/>
    <w:rsid w:val="00D17765"/>
    <w:rsid w:val="00D17991"/>
    <w:rsid w:val="00D17EF0"/>
    <w:rsid w:val="00D20350"/>
    <w:rsid w:val="00D20488"/>
    <w:rsid w:val="00D20921"/>
    <w:rsid w:val="00D20D69"/>
    <w:rsid w:val="00D20DAF"/>
    <w:rsid w:val="00D20E14"/>
    <w:rsid w:val="00D21380"/>
    <w:rsid w:val="00D2147D"/>
    <w:rsid w:val="00D21792"/>
    <w:rsid w:val="00D21A97"/>
    <w:rsid w:val="00D21D1B"/>
    <w:rsid w:val="00D21D7F"/>
    <w:rsid w:val="00D22186"/>
    <w:rsid w:val="00D2219A"/>
    <w:rsid w:val="00D222AA"/>
    <w:rsid w:val="00D22363"/>
    <w:rsid w:val="00D22406"/>
    <w:rsid w:val="00D22526"/>
    <w:rsid w:val="00D227C0"/>
    <w:rsid w:val="00D22877"/>
    <w:rsid w:val="00D228FB"/>
    <w:rsid w:val="00D22915"/>
    <w:rsid w:val="00D22947"/>
    <w:rsid w:val="00D22DD0"/>
    <w:rsid w:val="00D2310B"/>
    <w:rsid w:val="00D23285"/>
    <w:rsid w:val="00D238D4"/>
    <w:rsid w:val="00D238ED"/>
    <w:rsid w:val="00D23B0A"/>
    <w:rsid w:val="00D23BAA"/>
    <w:rsid w:val="00D23F29"/>
    <w:rsid w:val="00D24160"/>
    <w:rsid w:val="00D2438A"/>
    <w:rsid w:val="00D24520"/>
    <w:rsid w:val="00D246B8"/>
    <w:rsid w:val="00D24793"/>
    <w:rsid w:val="00D24AC1"/>
    <w:rsid w:val="00D24DEC"/>
    <w:rsid w:val="00D253BF"/>
    <w:rsid w:val="00D254BA"/>
    <w:rsid w:val="00D25820"/>
    <w:rsid w:val="00D25915"/>
    <w:rsid w:val="00D25A5A"/>
    <w:rsid w:val="00D25B70"/>
    <w:rsid w:val="00D25BA9"/>
    <w:rsid w:val="00D25F90"/>
    <w:rsid w:val="00D265C6"/>
    <w:rsid w:val="00D269A5"/>
    <w:rsid w:val="00D26A50"/>
    <w:rsid w:val="00D26B29"/>
    <w:rsid w:val="00D26BF3"/>
    <w:rsid w:val="00D26FAE"/>
    <w:rsid w:val="00D27090"/>
    <w:rsid w:val="00D273BA"/>
    <w:rsid w:val="00D276E6"/>
    <w:rsid w:val="00D27A3E"/>
    <w:rsid w:val="00D27DC7"/>
    <w:rsid w:val="00D27F1A"/>
    <w:rsid w:val="00D27F6F"/>
    <w:rsid w:val="00D30050"/>
    <w:rsid w:val="00D3016F"/>
    <w:rsid w:val="00D30260"/>
    <w:rsid w:val="00D302B6"/>
    <w:rsid w:val="00D30353"/>
    <w:rsid w:val="00D3054F"/>
    <w:rsid w:val="00D30619"/>
    <w:rsid w:val="00D30ADB"/>
    <w:rsid w:val="00D30DD2"/>
    <w:rsid w:val="00D310D9"/>
    <w:rsid w:val="00D3111F"/>
    <w:rsid w:val="00D311EB"/>
    <w:rsid w:val="00D31387"/>
    <w:rsid w:val="00D315DF"/>
    <w:rsid w:val="00D31777"/>
    <w:rsid w:val="00D32156"/>
    <w:rsid w:val="00D322AB"/>
    <w:rsid w:val="00D322BB"/>
    <w:rsid w:val="00D32995"/>
    <w:rsid w:val="00D32F8D"/>
    <w:rsid w:val="00D335D1"/>
    <w:rsid w:val="00D33717"/>
    <w:rsid w:val="00D3399A"/>
    <w:rsid w:val="00D33B36"/>
    <w:rsid w:val="00D33C6E"/>
    <w:rsid w:val="00D33D32"/>
    <w:rsid w:val="00D33FB8"/>
    <w:rsid w:val="00D342D0"/>
    <w:rsid w:val="00D34447"/>
    <w:rsid w:val="00D34C11"/>
    <w:rsid w:val="00D34CCA"/>
    <w:rsid w:val="00D34D2C"/>
    <w:rsid w:val="00D34EEC"/>
    <w:rsid w:val="00D34F64"/>
    <w:rsid w:val="00D3547C"/>
    <w:rsid w:val="00D357ED"/>
    <w:rsid w:val="00D35C84"/>
    <w:rsid w:val="00D3606A"/>
    <w:rsid w:val="00D360B5"/>
    <w:rsid w:val="00D36371"/>
    <w:rsid w:val="00D36B70"/>
    <w:rsid w:val="00D36B72"/>
    <w:rsid w:val="00D36C5F"/>
    <w:rsid w:val="00D36D12"/>
    <w:rsid w:val="00D36DB2"/>
    <w:rsid w:val="00D36E95"/>
    <w:rsid w:val="00D37130"/>
    <w:rsid w:val="00D3735F"/>
    <w:rsid w:val="00D37641"/>
    <w:rsid w:val="00D376B3"/>
    <w:rsid w:val="00D376FB"/>
    <w:rsid w:val="00D377FA"/>
    <w:rsid w:val="00D37834"/>
    <w:rsid w:val="00D37A32"/>
    <w:rsid w:val="00D37BFE"/>
    <w:rsid w:val="00D37C5E"/>
    <w:rsid w:val="00D37E8F"/>
    <w:rsid w:val="00D40088"/>
    <w:rsid w:val="00D404B0"/>
    <w:rsid w:val="00D4057A"/>
    <w:rsid w:val="00D407BA"/>
    <w:rsid w:val="00D408A7"/>
    <w:rsid w:val="00D40AF9"/>
    <w:rsid w:val="00D41077"/>
    <w:rsid w:val="00D4180C"/>
    <w:rsid w:val="00D4237E"/>
    <w:rsid w:val="00D42A66"/>
    <w:rsid w:val="00D42E51"/>
    <w:rsid w:val="00D42E8C"/>
    <w:rsid w:val="00D4331D"/>
    <w:rsid w:val="00D43333"/>
    <w:rsid w:val="00D43C10"/>
    <w:rsid w:val="00D43C55"/>
    <w:rsid w:val="00D43C9F"/>
    <w:rsid w:val="00D43FD0"/>
    <w:rsid w:val="00D44485"/>
    <w:rsid w:val="00D4477F"/>
    <w:rsid w:val="00D4498D"/>
    <w:rsid w:val="00D449B3"/>
    <w:rsid w:val="00D44AAF"/>
    <w:rsid w:val="00D44B45"/>
    <w:rsid w:val="00D44D9A"/>
    <w:rsid w:val="00D44DC5"/>
    <w:rsid w:val="00D451BD"/>
    <w:rsid w:val="00D45254"/>
    <w:rsid w:val="00D4553E"/>
    <w:rsid w:val="00D458E6"/>
    <w:rsid w:val="00D45DC7"/>
    <w:rsid w:val="00D45ED4"/>
    <w:rsid w:val="00D4629A"/>
    <w:rsid w:val="00D46592"/>
    <w:rsid w:val="00D46775"/>
    <w:rsid w:val="00D46904"/>
    <w:rsid w:val="00D46E66"/>
    <w:rsid w:val="00D47058"/>
    <w:rsid w:val="00D47341"/>
    <w:rsid w:val="00D47422"/>
    <w:rsid w:val="00D4793F"/>
    <w:rsid w:val="00D47BA3"/>
    <w:rsid w:val="00D47C14"/>
    <w:rsid w:val="00D47CB8"/>
    <w:rsid w:val="00D47CF9"/>
    <w:rsid w:val="00D47D79"/>
    <w:rsid w:val="00D47D7C"/>
    <w:rsid w:val="00D47DB4"/>
    <w:rsid w:val="00D47F35"/>
    <w:rsid w:val="00D47F49"/>
    <w:rsid w:val="00D50683"/>
    <w:rsid w:val="00D50B26"/>
    <w:rsid w:val="00D50E04"/>
    <w:rsid w:val="00D51038"/>
    <w:rsid w:val="00D5103B"/>
    <w:rsid w:val="00D512C7"/>
    <w:rsid w:val="00D513BA"/>
    <w:rsid w:val="00D51567"/>
    <w:rsid w:val="00D51808"/>
    <w:rsid w:val="00D51C1E"/>
    <w:rsid w:val="00D52359"/>
    <w:rsid w:val="00D52A05"/>
    <w:rsid w:val="00D52AE1"/>
    <w:rsid w:val="00D52EEB"/>
    <w:rsid w:val="00D52F89"/>
    <w:rsid w:val="00D534BE"/>
    <w:rsid w:val="00D53C2C"/>
    <w:rsid w:val="00D53F48"/>
    <w:rsid w:val="00D54164"/>
    <w:rsid w:val="00D5432F"/>
    <w:rsid w:val="00D54396"/>
    <w:rsid w:val="00D546C3"/>
    <w:rsid w:val="00D547F4"/>
    <w:rsid w:val="00D5487A"/>
    <w:rsid w:val="00D54B1B"/>
    <w:rsid w:val="00D54CEE"/>
    <w:rsid w:val="00D54D81"/>
    <w:rsid w:val="00D552DF"/>
    <w:rsid w:val="00D5548C"/>
    <w:rsid w:val="00D55738"/>
    <w:rsid w:val="00D55903"/>
    <w:rsid w:val="00D55986"/>
    <w:rsid w:val="00D55CCB"/>
    <w:rsid w:val="00D56074"/>
    <w:rsid w:val="00D561D7"/>
    <w:rsid w:val="00D5662F"/>
    <w:rsid w:val="00D5678E"/>
    <w:rsid w:val="00D56876"/>
    <w:rsid w:val="00D56C7D"/>
    <w:rsid w:val="00D575BF"/>
    <w:rsid w:val="00D576DE"/>
    <w:rsid w:val="00D5780E"/>
    <w:rsid w:val="00D5790B"/>
    <w:rsid w:val="00D57B6F"/>
    <w:rsid w:val="00D57C03"/>
    <w:rsid w:val="00D60135"/>
    <w:rsid w:val="00D601F2"/>
    <w:rsid w:val="00D606D8"/>
    <w:rsid w:val="00D609D4"/>
    <w:rsid w:val="00D60BC7"/>
    <w:rsid w:val="00D60C72"/>
    <w:rsid w:val="00D60D35"/>
    <w:rsid w:val="00D60D64"/>
    <w:rsid w:val="00D61866"/>
    <w:rsid w:val="00D6186A"/>
    <w:rsid w:val="00D619A2"/>
    <w:rsid w:val="00D61CB5"/>
    <w:rsid w:val="00D62176"/>
    <w:rsid w:val="00D6254A"/>
    <w:rsid w:val="00D62C25"/>
    <w:rsid w:val="00D62D0A"/>
    <w:rsid w:val="00D62E99"/>
    <w:rsid w:val="00D630ED"/>
    <w:rsid w:val="00D6319D"/>
    <w:rsid w:val="00D631B3"/>
    <w:rsid w:val="00D6363F"/>
    <w:rsid w:val="00D63B41"/>
    <w:rsid w:val="00D64260"/>
    <w:rsid w:val="00D64386"/>
    <w:rsid w:val="00D6448B"/>
    <w:rsid w:val="00D645C7"/>
    <w:rsid w:val="00D64655"/>
    <w:rsid w:val="00D6466A"/>
    <w:rsid w:val="00D64937"/>
    <w:rsid w:val="00D6499A"/>
    <w:rsid w:val="00D64A5F"/>
    <w:rsid w:val="00D64EC7"/>
    <w:rsid w:val="00D65126"/>
    <w:rsid w:val="00D6542B"/>
    <w:rsid w:val="00D65678"/>
    <w:rsid w:val="00D65A5B"/>
    <w:rsid w:val="00D65E35"/>
    <w:rsid w:val="00D65F1E"/>
    <w:rsid w:val="00D664C7"/>
    <w:rsid w:val="00D66835"/>
    <w:rsid w:val="00D66BF9"/>
    <w:rsid w:val="00D6713F"/>
    <w:rsid w:val="00D67646"/>
    <w:rsid w:val="00D677DA"/>
    <w:rsid w:val="00D67A05"/>
    <w:rsid w:val="00D67C57"/>
    <w:rsid w:val="00D67F52"/>
    <w:rsid w:val="00D67FBB"/>
    <w:rsid w:val="00D706A8"/>
    <w:rsid w:val="00D70818"/>
    <w:rsid w:val="00D70956"/>
    <w:rsid w:val="00D709AC"/>
    <w:rsid w:val="00D70A00"/>
    <w:rsid w:val="00D70D10"/>
    <w:rsid w:val="00D71297"/>
    <w:rsid w:val="00D7149F"/>
    <w:rsid w:val="00D71C35"/>
    <w:rsid w:val="00D722B6"/>
    <w:rsid w:val="00D7274B"/>
    <w:rsid w:val="00D729E5"/>
    <w:rsid w:val="00D72A0E"/>
    <w:rsid w:val="00D72B8D"/>
    <w:rsid w:val="00D72CC7"/>
    <w:rsid w:val="00D72D4B"/>
    <w:rsid w:val="00D72D5F"/>
    <w:rsid w:val="00D72E2D"/>
    <w:rsid w:val="00D72F87"/>
    <w:rsid w:val="00D73308"/>
    <w:rsid w:val="00D736AC"/>
    <w:rsid w:val="00D73887"/>
    <w:rsid w:val="00D73D58"/>
    <w:rsid w:val="00D73D5B"/>
    <w:rsid w:val="00D7409F"/>
    <w:rsid w:val="00D74AA3"/>
    <w:rsid w:val="00D754BA"/>
    <w:rsid w:val="00D756E2"/>
    <w:rsid w:val="00D7580C"/>
    <w:rsid w:val="00D758C3"/>
    <w:rsid w:val="00D7599F"/>
    <w:rsid w:val="00D75CDD"/>
    <w:rsid w:val="00D76028"/>
    <w:rsid w:val="00D76286"/>
    <w:rsid w:val="00D763FB"/>
    <w:rsid w:val="00D7696F"/>
    <w:rsid w:val="00D76D93"/>
    <w:rsid w:val="00D77138"/>
    <w:rsid w:val="00D77AAA"/>
    <w:rsid w:val="00D77D2C"/>
    <w:rsid w:val="00D8022A"/>
    <w:rsid w:val="00D80525"/>
    <w:rsid w:val="00D80688"/>
    <w:rsid w:val="00D8068B"/>
    <w:rsid w:val="00D80A7F"/>
    <w:rsid w:val="00D80AEF"/>
    <w:rsid w:val="00D80B72"/>
    <w:rsid w:val="00D80B7A"/>
    <w:rsid w:val="00D80B8D"/>
    <w:rsid w:val="00D80E9C"/>
    <w:rsid w:val="00D80F45"/>
    <w:rsid w:val="00D813F8"/>
    <w:rsid w:val="00D81AED"/>
    <w:rsid w:val="00D81CFD"/>
    <w:rsid w:val="00D81E01"/>
    <w:rsid w:val="00D81FF5"/>
    <w:rsid w:val="00D823CB"/>
    <w:rsid w:val="00D82447"/>
    <w:rsid w:val="00D8246B"/>
    <w:rsid w:val="00D824DA"/>
    <w:rsid w:val="00D8257E"/>
    <w:rsid w:val="00D82844"/>
    <w:rsid w:val="00D82A33"/>
    <w:rsid w:val="00D8300F"/>
    <w:rsid w:val="00D8339A"/>
    <w:rsid w:val="00D8343A"/>
    <w:rsid w:val="00D8346D"/>
    <w:rsid w:val="00D83C5B"/>
    <w:rsid w:val="00D83D4D"/>
    <w:rsid w:val="00D8420F"/>
    <w:rsid w:val="00D84698"/>
    <w:rsid w:val="00D84FB1"/>
    <w:rsid w:val="00D8529C"/>
    <w:rsid w:val="00D852F4"/>
    <w:rsid w:val="00D854EF"/>
    <w:rsid w:val="00D859E4"/>
    <w:rsid w:val="00D85A67"/>
    <w:rsid w:val="00D85A6B"/>
    <w:rsid w:val="00D85BBF"/>
    <w:rsid w:val="00D85C75"/>
    <w:rsid w:val="00D85CFC"/>
    <w:rsid w:val="00D85E9C"/>
    <w:rsid w:val="00D86667"/>
    <w:rsid w:val="00D867A1"/>
    <w:rsid w:val="00D86B39"/>
    <w:rsid w:val="00D86D6B"/>
    <w:rsid w:val="00D87C74"/>
    <w:rsid w:val="00D87E15"/>
    <w:rsid w:val="00D9001D"/>
    <w:rsid w:val="00D907F6"/>
    <w:rsid w:val="00D90A51"/>
    <w:rsid w:val="00D90EE2"/>
    <w:rsid w:val="00D9125B"/>
    <w:rsid w:val="00D91670"/>
    <w:rsid w:val="00D91E55"/>
    <w:rsid w:val="00D9266A"/>
    <w:rsid w:val="00D9271B"/>
    <w:rsid w:val="00D93113"/>
    <w:rsid w:val="00D9317B"/>
    <w:rsid w:val="00D9392E"/>
    <w:rsid w:val="00D93AC0"/>
    <w:rsid w:val="00D9418A"/>
    <w:rsid w:val="00D9437C"/>
    <w:rsid w:val="00D94383"/>
    <w:rsid w:val="00D945CD"/>
    <w:rsid w:val="00D946FB"/>
    <w:rsid w:val="00D9470B"/>
    <w:rsid w:val="00D947DE"/>
    <w:rsid w:val="00D9499A"/>
    <w:rsid w:val="00D94A7B"/>
    <w:rsid w:val="00D94B30"/>
    <w:rsid w:val="00D94D55"/>
    <w:rsid w:val="00D95126"/>
    <w:rsid w:val="00D9567B"/>
    <w:rsid w:val="00D95693"/>
    <w:rsid w:val="00D95886"/>
    <w:rsid w:val="00D95968"/>
    <w:rsid w:val="00D959BB"/>
    <w:rsid w:val="00D95E3F"/>
    <w:rsid w:val="00D96026"/>
    <w:rsid w:val="00D9638D"/>
    <w:rsid w:val="00D96470"/>
    <w:rsid w:val="00D96545"/>
    <w:rsid w:val="00D96984"/>
    <w:rsid w:val="00D96A49"/>
    <w:rsid w:val="00D96E16"/>
    <w:rsid w:val="00D96E75"/>
    <w:rsid w:val="00D96E7E"/>
    <w:rsid w:val="00D9736E"/>
    <w:rsid w:val="00D97376"/>
    <w:rsid w:val="00D97776"/>
    <w:rsid w:val="00D97968"/>
    <w:rsid w:val="00D97A8E"/>
    <w:rsid w:val="00D97DD8"/>
    <w:rsid w:val="00D97FDD"/>
    <w:rsid w:val="00DA01AB"/>
    <w:rsid w:val="00DA02FB"/>
    <w:rsid w:val="00DA038E"/>
    <w:rsid w:val="00DA03E2"/>
    <w:rsid w:val="00DA0593"/>
    <w:rsid w:val="00DA05EA"/>
    <w:rsid w:val="00DA06B9"/>
    <w:rsid w:val="00DA0B0C"/>
    <w:rsid w:val="00DA0B1B"/>
    <w:rsid w:val="00DA0C53"/>
    <w:rsid w:val="00DA0D95"/>
    <w:rsid w:val="00DA0E24"/>
    <w:rsid w:val="00DA1221"/>
    <w:rsid w:val="00DA16F2"/>
    <w:rsid w:val="00DA18A7"/>
    <w:rsid w:val="00DA1ED7"/>
    <w:rsid w:val="00DA2878"/>
    <w:rsid w:val="00DA28B3"/>
    <w:rsid w:val="00DA300D"/>
    <w:rsid w:val="00DA32FF"/>
    <w:rsid w:val="00DA33EE"/>
    <w:rsid w:val="00DA3815"/>
    <w:rsid w:val="00DA3838"/>
    <w:rsid w:val="00DA3873"/>
    <w:rsid w:val="00DA3C71"/>
    <w:rsid w:val="00DA3E7F"/>
    <w:rsid w:val="00DA3FA8"/>
    <w:rsid w:val="00DA3FE7"/>
    <w:rsid w:val="00DA461F"/>
    <w:rsid w:val="00DA494D"/>
    <w:rsid w:val="00DA497D"/>
    <w:rsid w:val="00DA49A5"/>
    <w:rsid w:val="00DA4C31"/>
    <w:rsid w:val="00DA4D87"/>
    <w:rsid w:val="00DA630B"/>
    <w:rsid w:val="00DA6372"/>
    <w:rsid w:val="00DA6813"/>
    <w:rsid w:val="00DA68F5"/>
    <w:rsid w:val="00DA6905"/>
    <w:rsid w:val="00DA6978"/>
    <w:rsid w:val="00DA6C62"/>
    <w:rsid w:val="00DA6CF9"/>
    <w:rsid w:val="00DA6D7F"/>
    <w:rsid w:val="00DA71CD"/>
    <w:rsid w:val="00DA7636"/>
    <w:rsid w:val="00DA7754"/>
    <w:rsid w:val="00DA786F"/>
    <w:rsid w:val="00DA7885"/>
    <w:rsid w:val="00DB00D9"/>
    <w:rsid w:val="00DB0314"/>
    <w:rsid w:val="00DB0A86"/>
    <w:rsid w:val="00DB0D4D"/>
    <w:rsid w:val="00DB0E70"/>
    <w:rsid w:val="00DB0FD5"/>
    <w:rsid w:val="00DB0FF3"/>
    <w:rsid w:val="00DB19B2"/>
    <w:rsid w:val="00DB1AB1"/>
    <w:rsid w:val="00DB1B8E"/>
    <w:rsid w:val="00DB21EF"/>
    <w:rsid w:val="00DB325F"/>
    <w:rsid w:val="00DB32EA"/>
    <w:rsid w:val="00DB3B3D"/>
    <w:rsid w:val="00DB438C"/>
    <w:rsid w:val="00DB444F"/>
    <w:rsid w:val="00DB46F1"/>
    <w:rsid w:val="00DB48E9"/>
    <w:rsid w:val="00DB49E4"/>
    <w:rsid w:val="00DB4CE0"/>
    <w:rsid w:val="00DB4E99"/>
    <w:rsid w:val="00DB50A7"/>
    <w:rsid w:val="00DB54BE"/>
    <w:rsid w:val="00DB566A"/>
    <w:rsid w:val="00DB5951"/>
    <w:rsid w:val="00DB5B17"/>
    <w:rsid w:val="00DB618F"/>
    <w:rsid w:val="00DB623F"/>
    <w:rsid w:val="00DB669B"/>
    <w:rsid w:val="00DB6846"/>
    <w:rsid w:val="00DB69C6"/>
    <w:rsid w:val="00DB6AB8"/>
    <w:rsid w:val="00DB6B4C"/>
    <w:rsid w:val="00DB6D4A"/>
    <w:rsid w:val="00DB6D7F"/>
    <w:rsid w:val="00DB6EB9"/>
    <w:rsid w:val="00DB6F58"/>
    <w:rsid w:val="00DB6F81"/>
    <w:rsid w:val="00DB72C4"/>
    <w:rsid w:val="00DB7469"/>
    <w:rsid w:val="00DB7E4D"/>
    <w:rsid w:val="00DC045B"/>
    <w:rsid w:val="00DC0645"/>
    <w:rsid w:val="00DC0B5B"/>
    <w:rsid w:val="00DC0BDA"/>
    <w:rsid w:val="00DC1160"/>
    <w:rsid w:val="00DC1471"/>
    <w:rsid w:val="00DC19E3"/>
    <w:rsid w:val="00DC1A27"/>
    <w:rsid w:val="00DC1C4F"/>
    <w:rsid w:val="00DC280B"/>
    <w:rsid w:val="00DC2AEC"/>
    <w:rsid w:val="00DC2DBD"/>
    <w:rsid w:val="00DC2E1A"/>
    <w:rsid w:val="00DC3440"/>
    <w:rsid w:val="00DC3657"/>
    <w:rsid w:val="00DC3A88"/>
    <w:rsid w:val="00DC3D8F"/>
    <w:rsid w:val="00DC43FD"/>
    <w:rsid w:val="00DC477D"/>
    <w:rsid w:val="00DC4828"/>
    <w:rsid w:val="00DC4BB3"/>
    <w:rsid w:val="00DC5180"/>
    <w:rsid w:val="00DC5CB2"/>
    <w:rsid w:val="00DC5E24"/>
    <w:rsid w:val="00DC5E7B"/>
    <w:rsid w:val="00DC611F"/>
    <w:rsid w:val="00DC61E2"/>
    <w:rsid w:val="00DC69E8"/>
    <w:rsid w:val="00DC6A19"/>
    <w:rsid w:val="00DC70B9"/>
    <w:rsid w:val="00DC7161"/>
    <w:rsid w:val="00DC7682"/>
    <w:rsid w:val="00DC7683"/>
    <w:rsid w:val="00DC7979"/>
    <w:rsid w:val="00DC7B8C"/>
    <w:rsid w:val="00DC7C65"/>
    <w:rsid w:val="00DD0962"/>
    <w:rsid w:val="00DD09B1"/>
    <w:rsid w:val="00DD1183"/>
    <w:rsid w:val="00DD13DA"/>
    <w:rsid w:val="00DD13E8"/>
    <w:rsid w:val="00DD18C7"/>
    <w:rsid w:val="00DD1B33"/>
    <w:rsid w:val="00DD1E4D"/>
    <w:rsid w:val="00DD22F7"/>
    <w:rsid w:val="00DD242B"/>
    <w:rsid w:val="00DD2585"/>
    <w:rsid w:val="00DD25CF"/>
    <w:rsid w:val="00DD2AF1"/>
    <w:rsid w:val="00DD2F48"/>
    <w:rsid w:val="00DD33FD"/>
    <w:rsid w:val="00DD3907"/>
    <w:rsid w:val="00DD3E1E"/>
    <w:rsid w:val="00DD3F89"/>
    <w:rsid w:val="00DD3FB8"/>
    <w:rsid w:val="00DD442E"/>
    <w:rsid w:val="00DD460D"/>
    <w:rsid w:val="00DD466C"/>
    <w:rsid w:val="00DD4A7A"/>
    <w:rsid w:val="00DD51B0"/>
    <w:rsid w:val="00DD5216"/>
    <w:rsid w:val="00DD5222"/>
    <w:rsid w:val="00DD537F"/>
    <w:rsid w:val="00DD5442"/>
    <w:rsid w:val="00DD5545"/>
    <w:rsid w:val="00DD559C"/>
    <w:rsid w:val="00DD563D"/>
    <w:rsid w:val="00DD5B18"/>
    <w:rsid w:val="00DD5C64"/>
    <w:rsid w:val="00DD5CC3"/>
    <w:rsid w:val="00DD5F41"/>
    <w:rsid w:val="00DD6149"/>
    <w:rsid w:val="00DD63E5"/>
    <w:rsid w:val="00DD65AA"/>
    <w:rsid w:val="00DD67FA"/>
    <w:rsid w:val="00DD6A6E"/>
    <w:rsid w:val="00DD6DA8"/>
    <w:rsid w:val="00DD70E0"/>
    <w:rsid w:val="00DD7232"/>
    <w:rsid w:val="00DD7468"/>
    <w:rsid w:val="00DD76D4"/>
    <w:rsid w:val="00DD77D5"/>
    <w:rsid w:val="00DD7C3D"/>
    <w:rsid w:val="00DD7E25"/>
    <w:rsid w:val="00DD7FE8"/>
    <w:rsid w:val="00DE00C4"/>
    <w:rsid w:val="00DE0233"/>
    <w:rsid w:val="00DE03AB"/>
    <w:rsid w:val="00DE0441"/>
    <w:rsid w:val="00DE0728"/>
    <w:rsid w:val="00DE0797"/>
    <w:rsid w:val="00DE0822"/>
    <w:rsid w:val="00DE0D13"/>
    <w:rsid w:val="00DE1173"/>
    <w:rsid w:val="00DE1334"/>
    <w:rsid w:val="00DE137E"/>
    <w:rsid w:val="00DE16A5"/>
    <w:rsid w:val="00DE2194"/>
    <w:rsid w:val="00DE238B"/>
    <w:rsid w:val="00DE262D"/>
    <w:rsid w:val="00DE2B16"/>
    <w:rsid w:val="00DE31E2"/>
    <w:rsid w:val="00DE33F8"/>
    <w:rsid w:val="00DE3439"/>
    <w:rsid w:val="00DE39F9"/>
    <w:rsid w:val="00DE3A2F"/>
    <w:rsid w:val="00DE3B4E"/>
    <w:rsid w:val="00DE3F48"/>
    <w:rsid w:val="00DE4343"/>
    <w:rsid w:val="00DE47BA"/>
    <w:rsid w:val="00DE47F3"/>
    <w:rsid w:val="00DE4D55"/>
    <w:rsid w:val="00DE516F"/>
    <w:rsid w:val="00DE5178"/>
    <w:rsid w:val="00DE56D8"/>
    <w:rsid w:val="00DE5908"/>
    <w:rsid w:val="00DE5A2C"/>
    <w:rsid w:val="00DE5C74"/>
    <w:rsid w:val="00DE5CBC"/>
    <w:rsid w:val="00DE5F5D"/>
    <w:rsid w:val="00DE60B2"/>
    <w:rsid w:val="00DE617C"/>
    <w:rsid w:val="00DE6366"/>
    <w:rsid w:val="00DE6394"/>
    <w:rsid w:val="00DE63B0"/>
    <w:rsid w:val="00DE6C76"/>
    <w:rsid w:val="00DE6CD8"/>
    <w:rsid w:val="00DE6E8D"/>
    <w:rsid w:val="00DE77A7"/>
    <w:rsid w:val="00DE7C34"/>
    <w:rsid w:val="00DE7F6A"/>
    <w:rsid w:val="00DF0119"/>
    <w:rsid w:val="00DF061D"/>
    <w:rsid w:val="00DF0654"/>
    <w:rsid w:val="00DF0836"/>
    <w:rsid w:val="00DF0C5D"/>
    <w:rsid w:val="00DF0CE3"/>
    <w:rsid w:val="00DF0CE7"/>
    <w:rsid w:val="00DF0E7B"/>
    <w:rsid w:val="00DF11FA"/>
    <w:rsid w:val="00DF177E"/>
    <w:rsid w:val="00DF1FB0"/>
    <w:rsid w:val="00DF2095"/>
    <w:rsid w:val="00DF22DC"/>
    <w:rsid w:val="00DF2414"/>
    <w:rsid w:val="00DF2445"/>
    <w:rsid w:val="00DF2697"/>
    <w:rsid w:val="00DF26C9"/>
    <w:rsid w:val="00DF287E"/>
    <w:rsid w:val="00DF28A2"/>
    <w:rsid w:val="00DF2C08"/>
    <w:rsid w:val="00DF2F59"/>
    <w:rsid w:val="00DF34F1"/>
    <w:rsid w:val="00DF3728"/>
    <w:rsid w:val="00DF3998"/>
    <w:rsid w:val="00DF39F2"/>
    <w:rsid w:val="00DF3CB2"/>
    <w:rsid w:val="00DF3FF2"/>
    <w:rsid w:val="00DF4067"/>
    <w:rsid w:val="00DF46BA"/>
    <w:rsid w:val="00DF494F"/>
    <w:rsid w:val="00DF4D40"/>
    <w:rsid w:val="00DF4F26"/>
    <w:rsid w:val="00DF50EB"/>
    <w:rsid w:val="00DF51BB"/>
    <w:rsid w:val="00DF53DD"/>
    <w:rsid w:val="00DF57C9"/>
    <w:rsid w:val="00DF590F"/>
    <w:rsid w:val="00DF5BA6"/>
    <w:rsid w:val="00DF5D68"/>
    <w:rsid w:val="00DF5EA3"/>
    <w:rsid w:val="00DF5F1A"/>
    <w:rsid w:val="00DF628F"/>
    <w:rsid w:val="00DF6A38"/>
    <w:rsid w:val="00DF6D5C"/>
    <w:rsid w:val="00DF6EF4"/>
    <w:rsid w:val="00DF7359"/>
    <w:rsid w:val="00DF7390"/>
    <w:rsid w:val="00DF73C6"/>
    <w:rsid w:val="00DF7420"/>
    <w:rsid w:val="00DF7C7A"/>
    <w:rsid w:val="00DF7F7E"/>
    <w:rsid w:val="00E000BA"/>
    <w:rsid w:val="00E00135"/>
    <w:rsid w:val="00E00343"/>
    <w:rsid w:val="00E0060B"/>
    <w:rsid w:val="00E006B1"/>
    <w:rsid w:val="00E0088A"/>
    <w:rsid w:val="00E01922"/>
    <w:rsid w:val="00E019CB"/>
    <w:rsid w:val="00E01CD7"/>
    <w:rsid w:val="00E01D4C"/>
    <w:rsid w:val="00E01D72"/>
    <w:rsid w:val="00E01EC0"/>
    <w:rsid w:val="00E0285F"/>
    <w:rsid w:val="00E02AC7"/>
    <w:rsid w:val="00E02C40"/>
    <w:rsid w:val="00E03AF2"/>
    <w:rsid w:val="00E0419B"/>
    <w:rsid w:val="00E046B4"/>
    <w:rsid w:val="00E04BE2"/>
    <w:rsid w:val="00E05594"/>
    <w:rsid w:val="00E05AB8"/>
    <w:rsid w:val="00E05E88"/>
    <w:rsid w:val="00E06164"/>
    <w:rsid w:val="00E0631C"/>
    <w:rsid w:val="00E06376"/>
    <w:rsid w:val="00E0676D"/>
    <w:rsid w:val="00E068D5"/>
    <w:rsid w:val="00E06C59"/>
    <w:rsid w:val="00E06E4E"/>
    <w:rsid w:val="00E06F85"/>
    <w:rsid w:val="00E06FDF"/>
    <w:rsid w:val="00E071DB"/>
    <w:rsid w:val="00E0723B"/>
    <w:rsid w:val="00E0736B"/>
    <w:rsid w:val="00E07396"/>
    <w:rsid w:val="00E076C4"/>
    <w:rsid w:val="00E077ED"/>
    <w:rsid w:val="00E07974"/>
    <w:rsid w:val="00E1025D"/>
    <w:rsid w:val="00E104F6"/>
    <w:rsid w:val="00E109A3"/>
    <w:rsid w:val="00E10AEE"/>
    <w:rsid w:val="00E111B4"/>
    <w:rsid w:val="00E1181C"/>
    <w:rsid w:val="00E1193C"/>
    <w:rsid w:val="00E11A77"/>
    <w:rsid w:val="00E11C7A"/>
    <w:rsid w:val="00E12003"/>
    <w:rsid w:val="00E121B1"/>
    <w:rsid w:val="00E1260A"/>
    <w:rsid w:val="00E1275B"/>
    <w:rsid w:val="00E12A81"/>
    <w:rsid w:val="00E12DC4"/>
    <w:rsid w:val="00E12F66"/>
    <w:rsid w:val="00E130C8"/>
    <w:rsid w:val="00E139C5"/>
    <w:rsid w:val="00E13D0C"/>
    <w:rsid w:val="00E1431D"/>
    <w:rsid w:val="00E1473D"/>
    <w:rsid w:val="00E1491F"/>
    <w:rsid w:val="00E14B45"/>
    <w:rsid w:val="00E14CA6"/>
    <w:rsid w:val="00E1516E"/>
    <w:rsid w:val="00E1551F"/>
    <w:rsid w:val="00E15646"/>
    <w:rsid w:val="00E15A38"/>
    <w:rsid w:val="00E15A6E"/>
    <w:rsid w:val="00E15B9A"/>
    <w:rsid w:val="00E15FC3"/>
    <w:rsid w:val="00E16B7A"/>
    <w:rsid w:val="00E16E2A"/>
    <w:rsid w:val="00E17036"/>
    <w:rsid w:val="00E171CC"/>
    <w:rsid w:val="00E17575"/>
    <w:rsid w:val="00E17B70"/>
    <w:rsid w:val="00E17EE6"/>
    <w:rsid w:val="00E2000A"/>
    <w:rsid w:val="00E2033B"/>
    <w:rsid w:val="00E2046A"/>
    <w:rsid w:val="00E204B3"/>
    <w:rsid w:val="00E20805"/>
    <w:rsid w:val="00E20ACA"/>
    <w:rsid w:val="00E20B05"/>
    <w:rsid w:val="00E20D86"/>
    <w:rsid w:val="00E20DD8"/>
    <w:rsid w:val="00E20EC5"/>
    <w:rsid w:val="00E20FA3"/>
    <w:rsid w:val="00E20FE6"/>
    <w:rsid w:val="00E21682"/>
    <w:rsid w:val="00E2170F"/>
    <w:rsid w:val="00E217CB"/>
    <w:rsid w:val="00E21967"/>
    <w:rsid w:val="00E225E2"/>
    <w:rsid w:val="00E22964"/>
    <w:rsid w:val="00E22A06"/>
    <w:rsid w:val="00E22B06"/>
    <w:rsid w:val="00E22C91"/>
    <w:rsid w:val="00E22CDD"/>
    <w:rsid w:val="00E22D6E"/>
    <w:rsid w:val="00E235BE"/>
    <w:rsid w:val="00E237FB"/>
    <w:rsid w:val="00E23C40"/>
    <w:rsid w:val="00E243C1"/>
    <w:rsid w:val="00E24946"/>
    <w:rsid w:val="00E24FC7"/>
    <w:rsid w:val="00E257CF"/>
    <w:rsid w:val="00E25903"/>
    <w:rsid w:val="00E25ABD"/>
    <w:rsid w:val="00E25B8C"/>
    <w:rsid w:val="00E26200"/>
    <w:rsid w:val="00E26724"/>
    <w:rsid w:val="00E27058"/>
    <w:rsid w:val="00E27664"/>
    <w:rsid w:val="00E278DD"/>
    <w:rsid w:val="00E27E98"/>
    <w:rsid w:val="00E30395"/>
    <w:rsid w:val="00E3079D"/>
    <w:rsid w:val="00E307F3"/>
    <w:rsid w:val="00E310EB"/>
    <w:rsid w:val="00E31184"/>
    <w:rsid w:val="00E31838"/>
    <w:rsid w:val="00E31B2B"/>
    <w:rsid w:val="00E320CC"/>
    <w:rsid w:val="00E320F3"/>
    <w:rsid w:val="00E329AC"/>
    <w:rsid w:val="00E32B5A"/>
    <w:rsid w:val="00E32E80"/>
    <w:rsid w:val="00E334C1"/>
    <w:rsid w:val="00E339B0"/>
    <w:rsid w:val="00E33CC6"/>
    <w:rsid w:val="00E33D21"/>
    <w:rsid w:val="00E341EC"/>
    <w:rsid w:val="00E34A06"/>
    <w:rsid w:val="00E34C25"/>
    <w:rsid w:val="00E34C80"/>
    <w:rsid w:val="00E34E1D"/>
    <w:rsid w:val="00E34F88"/>
    <w:rsid w:val="00E35319"/>
    <w:rsid w:val="00E35682"/>
    <w:rsid w:val="00E361F4"/>
    <w:rsid w:val="00E36C0E"/>
    <w:rsid w:val="00E36C6B"/>
    <w:rsid w:val="00E36DA3"/>
    <w:rsid w:val="00E370CC"/>
    <w:rsid w:val="00E37504"/>
    <w:rsid w:val="00E376AA"/>
    <w:rsid w:val="00E3793D"/>
    <w:rsid w:val="00E37B48"/>
    <w:rsid w:val="00E37DEA"/>
    <w:rsid w:val="00E37E48"/>
    <w:rsid w:val="00E401E8"/>
    <w:rsid w:val="00E40289"/>
    <w:rsid w:val="00E4028E"/>
    <w:rsid w:val="00E4031B"/>
    <w:rsid w:val="00E40526"/>
    <w:rsid w:val="00E40549"/>
    <w:rsid w:val="00E4066F"/>
    <w:rsid w:val="00E409A8"/>
    <w:rsid w:val="00E40BF3"/>
    <w:rsid w:val="00E40CAD"/>
    <w:rsid w:val="00E40DBB"/>
    <w:rsid w:val="00E40E28"/>
    <w:rsid w:val="00E40F10"/>
    <w:rsid w:val="00E416AC"/>
    <w:rsid w:val="00E41B1C"/>
    <w:rsid w:val="00E41C27"/>
    <w:rsid w:val="00E41C68"/>
    <w:rsid w:val="00E41EBA"/>
    <w:rsid w:val="00E41FFC"/>
    <w:rsid w:val="00E423A6"/>
    <w:rsid w:val="00E42A88"/>
    <w:rsid w:val="00E4322A"/>
    <w:rsid w:val="00E43325"/>
    <w:rsid w:val="00E434D9"/>
    <w:rsid w:val="00E4385C"/>
    <w:rsid w:val="00E43B74"/>
    <w:rsid w:val="00E43E95"/>
    <w:rsid w:val="00E43F65"/>
    <w:rsid w:val="00E43FD8"/>
    <w:rsid w:val="00E44196"/>
    <w:rsid w:val="00E4458F"/>
    <w:rsid w:val="00E447C2"/>
    <w:rsid w:val="00E447FB"/>
    <w:rsid w:val="00E44980"/>
    <w:rsid w:val="00E44A5C"/>
    <w:rsid w:val="00E44B89"/>
    <w:rsid w:val="00E451C9"/>
    <w:rsid w:val="00E45215"/>
    <w:rsid w:val="00E453BB"/>
    <w:rsid w:val="00E455AC"/>
    <w:rsid w:val="00E456FB"/>
    <w:rsid w:val="00E46101"/>
    <w:rsid w:val="00E461A2"/>
    <w:rsid w:val="00E46542"/>
    <w:rsid w:val="00E465F8"/>
    <w:rsid w:val="00E46781"/>
    <w:rsid w:val="00E4699D"/>
    <w:rsid w:val="00E46B5C"/>
    <w:rsid w:val="00E46F86"/>
    <w:rsid w:val="00E4785D"/>
    <w:rsid w:val="00E4789B"/>
    <w:rsid w:val="00E47BDF"/>
    <w:rsid w:val="00E50185"/>
    <w:rsid w:val="00E50362"/>
    <w:rsid w:val="00E503E5"/>
    <w:rsid w:val="00E5136E"/>
    <w:rsid w:val="00E513BA"/>
    <w:rsid w:val="00E514E6"/>
    <w:rsid w:val="00E517CB"/>
    <w:rsid w:val="00E51A61"/>
    <w:rsid w:val="00E51C9F"/>
    <w:rsid w:val="00E51ECC"/>
    <w:rsid w:val="00E526AC"/>
    <w:rsid w:val="00E52802"/>
    <w:rsid w:val="00E52874"/>
    <w:rsid w:val="00E528B9"/>
    <w:rsid w:val="00E52940"/>
    <w:rsid w:val="00E5298C"/>
    <w:rsid w:val="00E52F5A"/>
    <w:rsid w:val="00E535CC"/>
    <w:rsid w:val="00E53783"/>
    <w:rsid w:val="00E53870"/>
    <w:rsid w:val="00E53982"/>
    <w:rsid w:val="00E53ABA"/>
    <w:rsid w:val="00E53BEC"/>
    <w:rsid w:val="00E53F59"/>
    <w:rsid w:val="00E54108"/>
    <w:rsid w:val="00E5412D"/>
    <w:rsid w:val="00E5445D"/>
    <w:rsid w:val="00E54539"/>
    <w:rsid w:val="00E54D02"/>
    <w:rsid w:val="00E55093"/>
    <w:rsid w:val="00E55240"/>
    <w:rsid w:val="00E5544D"/>
    <w:rsid w:val="00E55691"/>
    <w:rsid w:val="00E5577A"/>
    <w:rsid w:val="00E56306"/>
    <w:rsid w:val="00E563A4"/>
    <w:rsid w:val="00E5643C"/>
    <w:rsid w:val="00E56445"/>
    <w:rsid w:val="00E564D8"/>
    <w:rsid w:val="00E56693"/>
    <w:rsid w:val="00E566EE"/>
    <w:rsid w:val="00E568F8"/>
    <w:rsid w:val="00E569AB"/>
    <w:rsid w:val="00E56A0A"/>
    <w:rsid w:val="00E56A28"/>
    <w:rsid w:val="00E56D8C"/>
    <w:rsid w:val="00E56E37"/>
    <w:rsid w:val="00E571C0"/>
    <w:rsid w:val="00E57239"/>
    <w:rsid w:val="00E57471"/>
    <w:rsid w:val="00E57485"/>
    <w:rsid w:val="00E57DA6"/>
    <w:rsid w:val="00E6008C"/>
    <w:rsid w:val="00E60618"/>
    <w:rsid w:val="00E6061C"/>
    <w:rsid w:val="00E60A27"/>
    <w:rsid w:val="00E60C99"/>
    <w:rsid w:val="00E60CED"/>
    <w:rsid w:val="00E60D0C"/>
    <w:rsid w:val="00E60F51"/>
    <w:rsid w:val="00E61017"/>
    <w:rsid w:val="00E6140D"/>
    <w:rsid w:val="00E615F1"/>
    <w:rsid w:val="00E616CD"/>
    <w:rsid w:val="00E61740"/>
    <w:rsid w:val="00E619BE"/>
    <w:rsid w:val="00E61B99"/>
    <w:rsid w:val="00E61BA2"/>
    <w:rsid w:val="00E61FB7"/>
    <w:rsid w:val="00E62289"/>
    <w:rsid w:val="00E62459"/>
    <w:rsid w:val="00E6258E"/>
    <w:rsid w:val="00E62613"/>
    <w:rsid w:val="00E62B3B"/>
    <w:rsid w:val="00E63660"/>
    <w:rsid w:val="00E6388B"/>
    <w:rsid w:val="00E63A45"/>
    <w:rsid w:val="00E63D75"/>
    <w:rsid w:val="00E63F76"/>
    <w:rsid w:val="00E64080"/>
    <w:rsid w:val="00E642DE"/>
    <w:rsid w:val="00E64570"/>
    <w:rsid w:val="00E645FE"/>
    <w:rsid w:val="00E64679"/>
    <w:rsid w:val="00E64689"/>
    <w:rsid w:val="00E6485C"/>
    <w:rsid w:val="00E649D0"/>
    <w:rsid w:val="00E64CD0"/>
    <w:rsid w:val="00E64FA2"/>
    <w:rsid w:val="00E65211"/>
    <w:rsid w:val="00E65227"/>
    <w:rsid w:val="00E653D1"/>
    <w:rsid w:val="00E65402"/>
    <w:rsid w:val="00E6546F"/>
    <w:rsid w:val="00E654A9"/>
    <w:rsid w:val="00E654F4"/>
    <w:rsid w:val="00E6560C"/>
    <w:rsid w:val="00E6578D"/>
    <w:rsid w:val="00E6662F"/>
    <w:rsid w:val="00E66713"/>
    <w:rsid w:val="00E66D9F"/>
    <w:rsid w:val="00E67309"/>
    <w:rsid w:val="00E67525"/>
    <w:rsid w:val="00E6772D"/>
    <w:rsid w:val="00E67A50"/>
    <w:rsid w:val="00E67D0B"/>
    <w:rsid w:val="00E67E6D"/>
    <w:rsid w:val="00E67ED8"/>
    <w:rsid w:val="00E700FF"/>
    <w:rsid w:val="00E70577"/>
    <w:rsid w:val="00E70AC1"/>
    <w:rsid w:val="00E70F6A"/>
    <w:rsid w:val="00E71241"/>
    <w:rsid w:val="00E7129E"/>
    <w:rsid w:val="00E71547"/>
    <w:rsid w:val="00E716BF"/>
    <w:rsid w:val="00E71EF0"/>
    <w:rsid w:val="00E71FC5"/>
    <w:rsid w:val="00E72073"/>
    <w:rsid w:val="00E721CD"/>
    <w:rsid w:val="00E722EF"/>
    <w:rsid w:val="00E724B2"/>
    <w:rsid w:val="00E72693"/>
    <w:rsid w:val="00E72947"/>
    <w:rsid w:val="00E72DF5"/>
    <w:rsid w:val="00E73008"/>
    <w:rsid w:val="00E7319B"/>
    <w:rsid w:val="00E7361C"/>
    <w:rsid w:val="00E736F7"/>
    <w:rsid w:val="00E73754"/>
    <w:rsid w:val="00E7393A"/>
    <w:rsid w:val="00E739CE"/>
    <w:rsid w:val="00E73ADA"/>
    <w:rsid w:val="00E74158"/>
    <w:rsid w:val="00E7427C"/>
    <w:rsid w:val="00E74615"/>
    <w:rsid w:val="00E74968"/>
    <w:rsid w:val="00E74C8F"/>
    <w:rsid w:val="00E74E8E"/>
    <w:rsid w:val="00E752D1"/>
    <w:rsid w:val="00E753D1"/>
    <w:rsid w:val="00E75464"/>
    <w:rsid w:val="00E75F31"/>
    <w:rsid w:val="00E760E7"/>
    <w:rsid w:val="00E76369"/>
    <w:rsid w:val="00E7640F"/>
    <w:rsid w:val="00E76BA5"/>
    <w:rsid w:val="00E7702E"/>
    <w:rsid w:val="00E7704C"/>
    <w:rsid w:val="00E774ED"/>
    <w:rsid w:val="00E77A9E"/>
    <w:rsid w:val="00E77AD6"/>
    <w:rsid w:val="00E77EA4"/>
    <w:rsid w:val="00E804A3"/>
    <w:rsid w:val="00E80C91"/>
    <w:rsid w:val="00E80F21"/>
    <w:rsid w:val="00E8128E"/>
    <w:rsid w:val="00E8140E"/>
    <w:rsid w:val="00E814DE"/>
    <w:rsid w:val="00E81B69"/>
    <w:rsid w:val="00E8292C"/>
    <w:rsid w:val="00E82A8A"/>
    <w:rsid w:val="00E82CD0"/>
    <w:rsid w:val="00E82CDE"/>
    <w:rsid w:val="00E82FD9"/>
    <w:rsid w:val="00E8419E"/>
    <w:rsid w:val="00E842E9"/>
    <w:rsid w:val="00E84499"/>
    <w:rsid w:val="00E84BCE"/>
    <w:rsid w:val="00E84D56"/>
    <w:rsid w:val="00E85645"/>
    <w:rsid w:val="00E85FA6"/>
    <w:rsid w:val="00E85FD8"/>
    <w:rsid w:val="00E86616"/>
    <w:rsid w:val="00E86864"/>
    <w:rsid w:val="00E8695A"/>
    <w:rsid w:val="00E86C5D"/>
    <w:rsid w:val="00E875E5"/>
    <w:rsid w:val="00E87695"/>
    <w:rsid w:val="00E87943"/>
    <w:rsid w:val="00E87C8B"/>
    <w:rsid w:val="00E87F61"/>
    <w:rsid w:val="00E90014"/>
    <w:rsid w:val="00E90A14"/>
    <w:rsid w:val="00E90A82"/>
    <w:rsid w:val="00E90B4A"/>
    <w:rsid w:val="00E90C6A"/>
    <w:rsid w:val="00E90CAE"/>
    <w:rsid w:val="00E9108B"/>
    <w:rsid w:val="00E910E9"/>
    <w:rsid w:val="00E91167"/>
    <w:rsid w:val="00E911EF"/>
    <w:rsid w:val="00E91A98"/>
    <w:rsid w:val="00E91C26"/>
    <w:rsid w:val="00E91CA3"/>
    <w:rsid w:val="00E91DC9"/>
    <w:rsid w:val="00E921FC"/>
    <w:rsid w:val="00E9231B"/>
    <w:rsid w:val="00E92674"/>
    <w:rsid w:val="00E92B58"/>
    <w:rsid w:val="00E92DEB"/>
    <w:rsid w:val="00E933C8"/>
    <w:rsid w:val="00E934C7"/>
    <w:rsid w:val="00E93820"/>
    <w:rsid w:val="00E93A38"/>
    <w:rsid w:val="00E93C93"/>
    <w:rsid w:val="00E93CBA"/>
    <w:rsid w:val="00E93EBC"/>
    <w:rsid w:val="00E945E7"/>
    <w:rsid w:val="00E94A4A"/>
    <w:rsid w:val="00E95033"/>
    <w:rsid w:val="00E95794"/>
    <w:rsid w:val="00E958AA"/>
    <w:rsid w:val="00E95953"/>
    <w:rsid w:val="00E95B1C"/>
    <w:rsid w:val="00E95C33"/>
    <w:rsid w:val="00E95CF5"/>
    <w:rsid w:val="00E961E5"/>
    <w:rsid w:val="00E961E7"/>
    <w:rsid w:val="00E96234"/>
    <w:rsid w:val="00E9628A"/>
    <w:rsid w:val="00E9654D"/>
    <w:rsid w:val="00E96DCC"/>
    <w:rsid w:val="00E96F7B"/>
    <w:rsid w:val="00E97399"/>
    <w:rsid w:val="00E97711"/>
    <w:rsid w:val="00E97753"/>
    <w:rsid w:val="00E9788A"/>
    <w:rsid w:val="00E979A0"/>
    <w:rsid w:val="00E97F99"/>
    <w:rsid w:val="00EA0A56"/>
    <w:rsid w:val="00EA0C2F"/>
    <w:rsid w:val="00EA0CF5"/>
    <w:rsid w:val="00EA0D41"/>
    <w:rsid w:val="00EA0E0C"/>
    <w:rsid w:val="00EA1011"/>
    <w:rsid w:val="00EA10C0"/>
    <w:rsid w:val="00EA12D0"/>
    <w:rsid w:val="00EA150C"/>
    <w:rsid w:val="00EA15C0"/>
    <w:rsid w:val="00EA163D"/>
    <w:rsid w:val="00EA1748"/>
    <w:rsid w:val="00EA1A4D"/>
    <w:rsid w:val="00EA1AFC"/>
    <w:rsid w:val="00EA1B7E"/>
    <w:rsid w:val="00EA2124"/>
    <w:rsid w:val="00EA219D"/>
    <w:rsid w:val="00EA287F"/>
    <w:rsid w:val="00EA28BC"/>
    <w:rsid w:val="00EA2CD6"/>
    <w:rsid w:val="00EA2D10"/>
    <w:rsid w:val="00EA2E4A"/>
    <w:rsid w:val="00EA3061"/>
    <w:rsid w:val="00EA328D"/>
    <w:rsid w:val="00EA3614"/>
    <w:rsid w:val="00EA3621"/>
    <w:rsid w:val="00EA37F0"/>
    <w:rsid w:val="00EA3B6A"/>
    <w:rsid w:val="00EA3BDD"/>
    <w:rsid w:val="00EA3C39"/>
    <w:rsid w:val="00EA3CF0"/>
    <w:rsid w:val="00EA3E4F"/>
    <w:rsid w:val="00EA3E9A"/>
    <w:rsid w:val="00EA3F95"/>
    <w:rsid w:val="00EA420E"/>
    <w:rsid w:val="00EA44E4"/>
    <w:rsid w:val="00EA4849"/>
    <w:rsid w:val="00EA5026"/>
    <w:rsid w:val="00EA5577"/>
    <w:rsid w:val="00EA5C2D"/>
    <w:rsid w:val="00EA5E3A"/>
    <w:rsid w:val="00EA6102"/>
    <w:rsid w:val="00EA65A2"/>
    <w:rsid w:val="00EA6704"/>
    <w:rsid w:val="00EA674D"/>
    <w:rsid w:val="00EA6879"/>
    <w:rsid w:val="00EA6F61"/>
    <w:rsid w:val="00EA71BC"/>
    <w:rsid w:val="00EA7296"/>
    <w:rsid w:val="00EA72B9"/>
    <w:rsid w:val="00EA730F"/>
    <w:rsid w:val="00EA76F2"/>
    <w:rsid w:val="00EA7853"/>
    <w:rsid w:val="00EA7BC0"/>
    <w:rsid w:val="00EB01DB"/>
    <w:rsid w:val="00EB01EA"/>
    <w:rsid w:val="00EB0232"/>
    <w:rsid w:val="00EB03A2"/>
    <w:rsid w:val="00EB0533"/>
    <w:rsid w:val="00EB0535"/>
    <w:rsid w:val="00EB0A1D"/>
    <w:rsid w:val="00EB0E4E"/>
    <w:rsid w:val="00EB0FC6"/>
    <w:rsid w:val="00EB197E"/>
    <w:rsid w:val="00EB1B59"/>
    <w:rsid w:val="00EB1F75"/>
    <w:rsid w:val="00EB1F78"/>
    <w:rsid w:val="00EB1F8F"/>
    <w:rsid w:val="00EB2092"/>
    <w:rsid w:val="00EB20A3"/>
    <w:rsid w:val="00EB215A"/>
    <w:rsid w:val="00EB21B2"/>
    <w:rsid w:val="00EB22A1"/>
    <w:rsid w:val="00EB251B"/>
    <w:rsid w:val="00EB27C6"/>
    <w:rsid w:val="00EB27CC"/>
    <w:rsid w:val="00EB2BD3"/>
    <w:rsid w:val="00EB3049"/>
    <w:rsid w:val="00EB305C"/>
    <w:rsid w:val="00EB309D"/>
    <w:rsid w:val="00EB3558"/>
    <w:rsid w:val="00EB35F0"/>
    <w:rsid w:val="00EB3C17"/>
    <w:rsid w:val="00EB429F"/>
    <w:rsid w:val="00EB453D"/>
    <w:rsid w:val="00EB45DD"/>
    <w:rsid w:val="00EB4874"/>
    <w:rsid w:val="00EB4917"/>
    <w:rsid w:val="00EB505E"/>
    <w:rsid w:val="00EB53ED"/>
    <w:rsid w:val="00EB54C3"/>
    <w:rsid w:val="00EB54D3"/>
    <w:rsid w:val="00EB5615"/>
    <w:rsid w:val="00EB5E4A"/>
    <w:rsid w:val="00EB6369"/>
    <w:rsid w:val="00EB64A7"/>
    <w:rsid w:val="00EB6883"/>
    <w:rsid w:val="00EB6C05"/>
    <w:rsid w:val="00EB6F3D"/>
    <w:rsid w:val="00EB7672"/>
    <w:rsid w:val="00EB76E2"/>
    <w:rsid w:val="00EB76FA"/>
    <w:rsid w:val="00EB799A"/>
    <w:rsid w:val="00EB7A44"/>
    <w:rsid w:val="00EB7B6D"/>
    <w:rsid w:val="00EB7C63"/>
    <w:rsid w:val="00EB7DC2"/>
    <w:rsid w:val="00EC06D9"/>
    <w:rsid w:val="00EC0813"/>
    <w:rsid w:val="00EC0D34"/>
    <w:rsid w:val="00EC0DF1"/>
    <w:rsid w:val="00EC107C"/>
    <w:rsid w:val="00EC1191"/>
    <w:rsid w:val="00EC134E"/>
    <w:rsid w:val="00EC1352"/>
    <w:rsid w:val="00EC159A"/>
    <w:rsid w:val="00EC173A"/>
    <w:rsid w:val="00EC18BC"/>
    <w:rsid w:val="00EC1B31"/>
    <w:rsid w:val="00EC1EFD"/>
    <w:rsid w:val="00EC275F"/>
    <w:rsid w:val="00EC29DF"/>
    <w:rsid w:val="00EC2A75"/>
    <w:rsid w:val="00EC2B11"/>
    <w:rsid w:val="00EC300E"/>
    <w:rsid w:val="00EC38E8"/>
    <w:rsid w:val="00EC3BAB"/>
    <w:rsid w:val="00EC3CB5"/>
    <w:rsid w:val="00EC3CCC"/>
    <w:rsid w:val="00EC3F46"/>
    <w:rsid w:val="00EC3FAA"/>
    <w:rsid w:val="00EC40A2"/>
    <w:rsid w:val="00EC4B64"/>
    <w:rsid w:val="00EC4CD9"/>
    <w:rsid w:val="00EC4E42"/>
    <w:rsid w:val="00EC4EDC"/>
    <w:rsid w:val="00EC557F"/>
    <w:rsid w:val="00EC560E"/>
    <w:rsid w:val="00EC5866"/>
    <w:rsid w:val="00EC587D"/>
    <w:rsid w:val="00EC5D25"/>
    <w:rsid w:val="00EC5F8F"/>
    <w:rsid w:val="00EC63AB"/>
    <w:rsid w:val="00EC71AC"/>
    <w:rsid w:val="00EC731C"/>
    <w:rsid w:val="00EC73C3"/>
    <w:rsid w:val="00EC78A5"/>
    <w:rsid w:val="00EC7975"/>
    <w:rsid w:val="00EC7EA3"/>
    <w:rsid w:val="00EC7EE7"/>
    <w:rsid w:val="00ED0485"/>
    <w:rsid w:val="00ED0CD0"/>
    <w:rsid w:val="00ED12E5"/>
    <w:rsid w:val="00ED13BC"/>
    <w:rsid w:val="00ED13E2"/>
    <w:rsid w:val="00ED1470"/>
    <w:rsid w:val="00ED1493"/>
    <w:rsid w:val="00ED154B"/>
    <w:rsid w:val="00ED1647"/>
    <w:rsid w:val="00ED17A5"/>
    <w:rsid w:val="00ED199E"/>
    <w:rsid w:val="00ED1D0F"/>
    <w:rsid w:val="00ED1D69"/>
    <w:rsid w:val="00ED1FFD"/>
    <w:rsid w:val="00ED266B"/>
    <w:rsid w:val="00ED274D"/>
    <w:rsid w:val="00ED2785"/>
    <w:rsid w:val="00ED2867"/>
    <w:rsid w:val="00ED29E1"/>
    <w:rsid w:val="00ED2D40"/>
    <w:rsid w:val="00ED2F9A"/>
    <w:rsid w:val="00ED32CE"/>
    <w:rsid w:val="00ED393A"/>
    <w:rsid w:val="00ED3C95"/>
    <w:rsid w:val="00ED41FB"/>
    <w:rsid w:val="00ED4544"/>
    <w:rsid w:val="00ED4902"/>
    <w:rsid w:val="00ED493A"/>
    <w:rsid w:val="00ED50A4"/>
    <w:rsid w:val="00ED54CD"/>
    <w:rsid w:val="00ED5762"/>
    <w:rsid w:val="00ED5B2E"/>
    <w:rsid w:val="00ED5D81"/>
    <w:rsid w:val="00ED5F16"/>
    <w:rsid w:val="00ED625D"/>
    <w:rsid w:val="00ED6296"/>
    <w:rsid w:val="00ED6298"/>
    <w:rsid w:val="00ED6446"/>
    <w:rsid w:val="00ED65B5"/>
    <w:rsid w:val="00ED69A3"/>
    <w:rsid w:val="00ED6B61"/>
    <w:rsid w:val="00ED6BC5"/>
    <w:rsid w:val="00ED6C3D"/>
    <w:rsid w:val="00ED6D44"/>
    <w:rsid w:val="00ED6FDF"/>
    <w:rsid w:val="00ED711E"/>
    <w:rsid w:val="00ED78D6"/>
    <w:rsid w:val="00ED7AA9"/>
    <w:rsid w:val="00ED7C89"/>
    <w:rsid w:val="00ED7EFA"/>
    <w:rsid w:val="00EE0089"/>
    <w:rsid w:val="00EE01ED"/>
    <w:rsid w:val="00EE04E1"/>
    <w:rsid w:val="00EE072D"/>
    <w:rsid w:val="00EE0731"/>
    <w:rsid w:val="00EE0E39"/>
    <w:rsid w:val="00EE0E3A"/>
    <w:rsid w:val="00EE111B"/>
    <w:rsid w:val="00EE1182"/>
    <w:rsid w:val="00EE11CB"/>
    <w:rsid w:val="00EE1A0A"/>
    <w:rsid w:val="00EE1F6F"/>
    <w:rsid w:val="00EE21A5"/>
    <w:rsid w:val="00EE238B"/>
    <w:rsid w:val="00EE240D"/>
    <w:rsid w:val="00EE243D"/>
    <w:rsid w:val="00EE2678"/>
    <w:rsid w:val="00EE3280"/>
    <w:rsid w:val="00EE3611"/>
    <w:rsid w:val="00EE3E1D"/>
    <w:rsid w:val="00EE42CD"/>
    <w:rsid w:val="00EE4501"/>
    <w:rsid w:val="00EE45F5"/>
    <w:rsid w:val="00EE476A"/>
    <w:rsid w:val="00EE4854"/>
    <w:rsid w:val="00EE49B0"/>
    <w:rsid w:val="00EE4ABA"/>
    <w:rsid w:val="00EE4EF3"/>
    <w:rsid w:val="00EE4F3F"/>
    <w:rsid w:val="00EE516B"/>
    <w:rsid w:val="00EE517C"/>
    <w:rsid w:val="00EE52AD"/>
    <w:rsid w:val="00EE5392"/>
    <w:rsid w:val="00EE5476"/>
    <w:rsid w:val="00EE5498"/>
    <w:rsid w:val="00EE5656"/>
    <w:rsid w:val="00EE5710"/>
    <w:rsid w:val="00EE5913"/>
    <w:rsid w:val="00EE5AE2"/>
    <w:rsid w:val="00EE5D6F"/>
    <w:rsid w:val="00EE625E"/>
    <w:rsid w:val="00EE62E6"/>
    <w:rsid w:val="00EE67A1"/>
    <w:rsid w:val="00EE6912"/>
    <w:rsid w:val="00EE6F35"/>
    <w:rsid w:val="00EE7D72"/>
    <w:rsid w:val="00EF0113"/>
    <w:rsid w:val="00EF01FE"/>
    <w:rsid w:val="00EF0262"/>
    <w:rsid w:val="00EF08BF"/>
    <w:rsid w:val="00EF09DC"/>
    <w:rsid w:val="00EF0D55"/>
    <w:rsid w:val="00EF0F2C"/>
    <w:rsid w:val="00EF0F79"/>
    <w:rsid w:val="00EF10E2"/>
    <w:rsid w:val="00EF13A8"/>
    <w:rsid w:val="00EF1523"/>
    <w:rsid w:val="00EF1874"/>
    <w:rsid w:val="00EF188A"/>
    <w:rsid w:val="00EF1A0B"/>
    <w:rsid w:val="00EF1A0E"/>
    <w:rsid w:val="00EF1B1D"/>
    <w:rsid w:val="00EF2090"/>
    <w:rsid w:val="00EF20DD"/>
    <w:rsid w:val="00EF2A6A"/>
    <w:rsid w:val="00EF2E57"/>
    <w:rsid w:val="00EF2E73"/>
    <w:rsid w:val="00EF332F"/>
    <w:rsid w:val="00EF37B8"/>
    <w:rsid w:val="00EF3A89"/>
    <w:rsid w:val="00EF3C38"/>
    <w:rsid w:val="00EF3C81"/>
    <w:rsid w:val="00EF3C8B"/>
    <w:rsid w:val="00EF3D33"/>
    <w:rsid w:val="00EF3E6D"/>
    <w:rsid w:val="00EF3F29"/>
    <w:rsid w:val="00EF464C"/>
    <w:rsid w:val="00EF46DF"/>
    <w:rsid w:val="00EF4A81"/>
    <w:rsid w:val="00EF5D79"/>
    <w:rsid w:val="00EF5EEF"/>
    <w:rsid w:val="00EF626A"/>
    <w:rsid w:val="00EF640A"/>
    <w:rsid w:val="00EF654A"/>
    <w:rsid w:val="00EF67EA"/>
    <w:rsid w:val="00EF6984"/>
    <w:rsid w:val="00EF6E76"/>
    <w:rsid w:val="00EF705D"/>
    <w:rsid w:val="00EF738A"/>
    <w:rsid w:val="00EF742C"/>
    <w:rsid w:val="00EF7AEA"/>
    <w:rsid w:val="00EF7B6A"/>
    <w:rsid w:val="00EF7F4D"/>
    <w:rsid w:val="00F00687"/>
    <w:rsid w:val="00F00710"/>
    <w:rsid w:val="00F00B65"/>
    <w:rsid w:val="00F00C21"/>
    <w:rsid w:val="00F00C62"/>
    <w:rsid w:val="00F01302"/>
    <w:rsid w:val="00F01607"/>
    <w:rsid w:val="00F01632"/>
    <w:rsid w:val="00F01684"/>
    <w:rsid w:val="00F01B16"/>
    <w:rsid w:val="00F01B4D"/>
    <w:rsid w:val="00F020D8"/>
    <w:rsid w:val="00F02582"/>
    <w:rsid w:val="00F026EE"/>
    <w:rsid w:val="00F02E5D"/>
    <w:rsid w:val="00F03166"/>
    <w:rsid w:val="00F03223"/>
    <w:rsid w:val="00F0328C"/>
    <w:rsid w:val="00F03478"/>
    <w:rsid w:val="00F0359D"/>
    <w:rsid w:val="00F03959"/>
    <w:rsid w:val="00F03CD0"/>
    <w:rsid w:val="00F041E7"/>
    <w:rsid w:val="00F044EB"/>
    <w:rsid w:val="00F047F2"/>
    <w:rsid w:val="00F04B02"/>
    <w:rsid w:val="00F04F5A"/>
    <w:rsid w:val="00F05629"/>
    <w:rsid w:val="00F05748"/>
    <w:rsid w:val="00F058B7"/>
    <w:rsid w:val="00F05A8D"/>
    <w:rsid w:val="00F05B5F"/>
    <w:rsid w:val="00F06184"/>
    <w:rsid w:val="00F06652"/>
    <w:rsid w:val="00F06714"/>
    <w:rsid w:val="00F067FD"/>
    <w:rsid w:val="00F069F5"/>
    <w:rsid w:val="00F06A5E"/>
    <w:rsid w:val="00F06B4A"/>
    <w:rsid w:val="00F07047"/>
    <w:rsid w:val="00F07441"/>
    <w:rsid w:val="00F0746B"/>
    <w:rsid w:val="00F07C90"/>
    <w:rsid w:val="00F07C9E"/>
    <w:rsid w:val="00F07F29"/>
    <w:rsid w:val="00F10815"/>
    <w:rsid w:val="00F10828"/>
    <w:rsid w:val="00F10AD6"/>
    <w:rsid w:val="00F10B09"/>
    <w:rsid w:val="00F10E0A"/>
    <w:rsid w:val="00F10E66"/>
    <w:rsid w:val="00F1106D"/>
    <w:rsid w:val="00F1132A"/>
    <w:rsid w:val="00F114D1"/>
    <w:rsid w:val="00F11BA1"/>
    <w:rsid w:val="00F11D89"/>
    <w:rsid w:val="00F11EB3"/>
    <w:rsid w:val="00F12AD5"/>
    <w:rsid w:val="00F12E1B"/>
    <w:rsid w:val="00F12EE5"/>
    <w:rsid w:val="00F13390"/>
    <w:rsid w:val="00F13746"/>
    <w:rsid w:val="00F13ACF"/>
    <w:rsid w:val="00F142E8"/>
    <w:rsid w:val="00F143F7"/>
    <w:rsid w:val="00F14884"/>
    <w:rsid w:val="00F148CC"/>
    <w:rsid w:val="00F14943"/>
    <w:rsid w:val="00F14C12"/>
    <w:rsid w:val="00F15006"/>
    <w:rsid w:val="00F15068"/>
    <w:rsid w:val="00F15205"/>
    <w:rsid w:val="00F1532B"/>
    <w:rsid w:val="00F15395"/>
    <w:rsid w:val="00F15429"/>
    <w:rsid w:val="00F15713"/>
    <w:rsid w:val="00F15EE4"/>
    <w:rsid w:val="00F15F72"/>
    <w:rsid w:val="00F16724"/>
    <w:rsid w:val="00F16A57"/>
    <w:rsid w:val="00F16AA8"/>
    <w:rsid w:val="00F16BCC"/>
    <w:rsid w:val="00F16FE0"/>
    <w:rsid w:val="00F171A9"/>
    <w:rsid w:val="00F172AF"/>
    <w:rsid w:val="00F174A9"/>
    <w:rsid w:val="00F17536"/>
    <w:rsid w:val="00F1781C"/>
    <w:rsid w:val="00F17F8D"/>
    <w:rsid w:val="00F201DB"/>
    <w:rsid w:val="00F2087C"/>
    <w:rsid w:val="00F20A13"/>
    <w:rsid w:val="00F20C2F"/>
    <w:rsid w:val="00F20C90"/>
    <w:rsid w:val="00F20E19"/>
    <w:rsid w:val="00F20EDE"/>
    <w:rsid w:val="00F2136D"/>
    <w:rsid w:val="00F21823"/>
    <w:rsid w:val="00F221A1"/>
    <w:rsid w:val="00F2233A"/>
    <w:rsid w:val="00F223AE"/>
    <w:rsid w:val="00F224E4"/>
    <w:rsid w:val="00F227F3"/>
    <w:rsid w:val="00F22A90"/>
    <w:rsid w:val="00F22BE8"/>
    <w:rsid w:val="00F22C4D"/>
    <w:rsid w:val="00F22F6E"/>
    <w:rsid w:val="00F22F83"/>
    <w:rsid w:val="00F23278"/>
    <w:rsid w:val="00F23377"/>
    <w:rsid w:val="00F23403"/>
    <w:rsid w:val="00F23714"/>
    <w:rsid w:val="00F23C81"/>
    <w:rsid w:val="00F23CC7"/>
    <w:rsid w:val="00F23F30"/>
    <w:rsid w:val="00F23FF1"/>
    <w:rsid w:val="00F2405B"/>
    <w:rsid w:val="00F2431A"/>
    <w:rsid w:val="00F2435C"/>
    <w:rsid w:val="00F24404"/>
    <w:rsid w:val="00F24926"/>
    <w:rsid w:val="00F24ACF"/>
    <w:rsid w:val="00F24B43"/>
    <w:rsid w:val="00F24B6C"/>
    <w:rsid w:val="00F24C1F"/>
    <w:rsid w:val="00F25A4B"/>
    <w:rsid w:val="00F25C88"/>
    <w:rsid w:val="00F25F97"/>
    <w:rsid w:val="00F2662A"/>
    <w:rsid w:val="00F2693D"/>
    <w:rsid w:val="00F2695D"/>
    <w:rsid w:val="00F26AAE"/>
    <w:rsid w:val="00F26AF2"/>
    <w:rsid w:val="00F27618"/>
    <w:rsid w:val="00F278CA"/>
    <w:rsid w:val="00F27A06"/>
    <w:rsid w:val="00F27A34"/>
    <w:rsid w:val="00F27D43"/>
    <w:rsid w:val="00F27E38"/>
    <w:rsid w:val="00F306B9"/>
    <w:rsid w:val="00F30805"/>
    <w:rsid w:val="00F3165E"/>
    <w:rsid w:val="00F319EB"/>
    <w:rsid w:val="00F31C94"/>
    <w:rsid w:val="00F31D0A"/>
    <w:rsid w:val="00F31E64"/>
    <w:rsid w:val="00F3223C"/>
    <w:rsid w:val="00F32B69"/>
    <w:rsid w:val="00F32BCC"/>
    <w:rsid w:val="00F32D36"/>
    <w:rsid w:val="00F330CE"/>
    <w:rsid w:val="00F338E9"/>
    <w:rsid w:val="00F33F5F"/>
    <w:rsid w:val="00F34461"/>
    <w:rsid w:val="00F350BC"/>
    <w:rsid w:val="00F35147"/>
    <w:rsid w:val="00F35195"/>
    <w:rsid w:val="00F352E3"/>
    <w:rsid w:val="00F358B1"/>
    <w:rsid w:val="00F35A85"/>
    <w:rsid w:val="00F35C51"/>
    <w:rsid w:val="00F35E6C"/>
    <w:rsid w:val="00F35EAD"/>
    <w:rsid w:val="00F35F0E"/>
    <w:rsid w:val="00F362F4"/>
    <w:rsid w:val="00F36792"/>
    <w:rsid w:val="00F36981"/>
    <w:rsid w:val="00F36CAE"/>
    <w:rsid w:val="00F370ED"/>
    <w:rsid w:val="00F372BF"/>
    <w:rsid w:val="00F37454"/>
    <w:rsid w:val="00F37533"/>
    <w:rsid w:val="00F375C8"/>
    <w:rsid w:val="00F37756"/>
    <w:rsid w:val="00F378E5"/>
    <w:rsid w:val="00F379E5"/>
    <w:rsid w:val="00F37B17"/>
    <w:rsid w:val="00F37D5B"/>
    <w:rsid w:val="00F410B4"/>
    <w:rsid w:val="00F41106"/>
    <w:rsid w:val="00F411B5"/>
    <w:rsid w:val="00F41774"/>
    <w:rsid w:val="00F418F8"/>
    <w:rsid w:val="00F419AE"/>
    <w:rsid w:val="00F41BBA"/>
    <w:rsid w:val="00F41C0A"/>
    <w:rsid w:val="00F42102"/>
    <w:rsid w:val="00F4213C"/>
    <w:rsid w:val="00F42331"/>
    <w:rsid w:val="00F424F2"/>
    <w:rsid w:val="00F42540"/>
    <w:rsid w:val="00F427CE"/>
    <w:rsid w:val="00F42902"/>
    <w:rsid w:val="00F42D6A"/>
    <w:rsid w:val="00F4318B"/>
    <w:rsid w:val="00F432CD"/>
    <w:rsid w:val="00F439D9"/>
    <w:rsid w:val="00F43C31"/>
    <w:rsid w:val="00F43CBB"/>
    <w:rsid w:val="00F43E7D"/>
    <w:rsid w:val="00F44151"/>
    <w:rsid w:val="00F44156"/>
    <w:rsid w:val="00F441E1"/>
    <w:rsid w:val="00F4425D"/>
    <w:rsid w:val="00F44569"/>
    <w:rsid w:val="00F44726"/>
    <w:rsid w:val="00F44749"/>
    <w:rsid w:val="00F4494F"/>
    <w:rsid w:val="00F44A0C"/>
    <w:rsid w:val="00F451F3"/>
    <w:rsid w:val="00F4522D"/>
    <w:rsid w:val="00F4540A"/>
    <w:rsid w:val="00F45592"/>
    <w:rsid w:val="00F455EC"/>
    <w:rsid w:val="00F457AF"/>
    <w:rsid w:val="00F45864"/>
    <w:rsid w:val="00F45898"/>
    <w:rsid w:val="00F45A0E"/>
    <w:rsid w:val="00F45A55"/>
    <w:rsid w:val="00F45C3C"/>
    <w:rsid w:val="00F46121"/>
    <w:rsid w:val="00F465C4"/>
    <w:rsid w:val="00F46D81"/>
    <w:rsid w:val="00F46EBA"/>
    <w:rsid w:val="00F46EF8"/>
    <w:rsid w:val="00F471F3"/>
    <w:rsid w:val="00F472E3"/>
    <w:rsid w:val="00F47314"/>
    <w:rsid w:val="00F47357"/>
    <w:rsid w:val="00F4799B"/>
    <w:rsid w:val="00F47B22"/>
    <w:rsid w:val="00F5054A"/>
    <w:rsid w:val="00F50B27"/>
    <w:rsid w:val="00F51150"/>
    <w:rsid w:val="00F511D7"/>
    <w:rsid w:val="00F51750"/>
    <w:rsid w:val="00F51863"/>
    <w:rsid w:val="00F519CC"/>
    <w:rsid w:val="00F51B33"/>
    <w:rsid w:val="00F51DF7"/>
    <w:rsid w:val="00F520C0"/>
    <w:rsid w:val="00F520CA"/>
    <w:rsid w:val="00F52316"/>
    <w:rsid w:val="00F5234D"/>
    <w:rsid w:val="00F52841"/>
    <w:rsid w:val="00F52DC6"/>
    <w:rsid w:val="00F53348"/>
    <w:rsid w:val="00F53622"/>
    <w:rsid w:val="00F539AA"/>
    <w:rsid w:val="00F53BBD"/>
    <w:rsid w:val="00F53BC8"/>
    <w:rsid w:val="00F53F7F"/>
    <w:rsid w:val="00F54117"/>
    <w:rsid w:val="00F541B8"/>
    <w:rsid w:val="00F54A24"/>
    <w:rsid w:val="00F54D29"/>
    <w:rsid w:val="00F54D2F"/>
    <w:rsid w:val="00F54F8C"/>
    <w:rsid w:val="00F55453"/>
    <w:rsid w:val="00F55501"/>
    <w:rsid w:val="00F5571E"/>
    <w:rsid w:val="00F55F92"/>
    <w:rsid w:val="00F564EB"/>
    <w:rsid w:val="00F56520"/>
    <w:rsid w:val="00F569CA"/>
    <w:rsid w:val="00F56E35"/>
    <w:rsid w:val="00F575C1"/>
    <w:rsid w:val="00F57618"/>
    <w:rsid w:val="00F57899"/>
    <w:rsid w:val="00F57AC9"/>
    <w:rsid w:val="00F60011"/>
    <w:rsid w:val="00F602F8"/>
    <w:rsid w:val="00F60411"/>
    <w:rsid w:val="00F60C4B"/>
    <w:rsid w:val="00F60CE6"/>
    <w:rsid w:val="00F61083"/>
    <w:rsid w:val="00F61157"/>
    <w:rsid w:val="00F612BD"/>
    <w:rsid w:val="00F61941"/>
    <w:rsid w:val="00F619C8"/>
    <w:rsid w:val="00F61C22"/>
    <w:rsid w:val="00F61D6E"/>
    <w:rsid w:val="00F61F06"/>
    <w:rsid w:val="00F633B4"/>
    <w:rsid w:val="00F633BC"/>
    <w:rsid w:val="00F63599"/>
    <w:rsid w:val="00F639EC"/>
    <w:rsid w:val="00F63A56"/>
    <w:rsid w:val="00F63AE5"/>
    <w:rsid w:val="00F63B09"/>
    <w:rsid w:val="00F63BFF"/>
    <w:rsid w:val="00F63C3A"/>
    <w:rsid w:val="00F63E39"/>
    <w:rsid w:val="00F63E97"/>
    <w:rsid w:val="00F64582"/>
    <w:rsid w:val="00F64931"/>
    <w:rsid w:val="00F64BEE"/>
    <w:rsid w:val="00F64C6E"/>
    <w:rsid w:val="00F64E6F"/>
    <w:rsid w:val="00F64ECA"/>
    <w:rsid w:val="00F6513B"/>
    <w:rsid w:val="00F651EF"/>
    <w:rsid w:val="00F65233"/>
    <w:rsid w:val="00F6544F"/>
    <w:rsid w:val="00F6563C"/>
    <w:rsid w:val="00F65803"/>
    <w:rsid w:val="00F65840"/>
    <w:rsid w:val="00F65849"/>
    <w:rsid w:val="00F65B92"/>
    <w:rsid w:val="00F65BDA"/>
    <w:rsid w:val="00F65CA8"/>
    <w:rsid w:val="00F66123"/>
    <w:rsid w:val="00F66168"/>
    <w:rsid w:val="00F663CD"/>
    <w:rsid w:val="00F665E3"/>
    <w:rsid w:val="00F66CE3"/>
    <w:rsid w:val="00F66D87"/>
    <w:rsid w:val="00F66E49"/>
    <w:rsid w:val="00F66EF5"/>
    <w:rsid w:val="00F6718A"/>
    <w:rsid w:val="00F67297"/>
    <w:rsid w:val="00F6757B"/>
    <w:rsid w:val="00F676AF"/>
    <w:rsid w:val="00F677E1"/>
    <w:rsid w:val="00F67A46"/>
    <w:rsid w:val="00F67A4E"/>
    <w:rsid w:val="00F67B42"/>
    <w:rsid w:val="00F67E4E"/>
    <w:rsid w:val="00F70252"/>
    <w:rsid w:val="00F702EC"/>
    <w:rsid w:val="00F7077B"/>
    <w:rsid w:val="00F70AAF"/>
    <w:rsid w:val="00F70DCE"/>
    <w:rsid w:val="00F71098"/>
    <w:rsid w:val="00F710D5"/>
    <w:rsid w:val="00F71CB8"/>
    <w:rsid w:val="00F71E2B"/>
    <w:rsid w:val="00F71E4C"/>
    <w:rsid w:val="00F72138"/>
    <w:rsid w:val="00F723D3"/>
    <w:rsid w:val="00F72858"/>
    <w:rsid w:val="00F729AC"/>
    <w:rsid w:val="00F72E05"/>
    <w:rsid w:val="00F72FEC"/>
    <w:rsid w:val="00F73780"/>
    <w:rsid w:val="00F73A78"/>
    <w:rsid w:val="00F73AE1"/>
    <w:rsid w:val="00F73CB7"/>
    <w:rsid w:val="00F73EFF"/>
    <w:rsid w:val="00F740B3"/>
    <w:rsid w:val="00F740C0"/>
    <w:rsid w:val="00F7476D"/>
    <w:rsid w:val="00F74CDD"/>
    <w:rsid w:val="00F74E4A"/>
    <w:rsid w:val="00F74FC5"/>
    <w:rsid w:val="00F75493"/>
    <w:rsid w:val="00F75762"/>
    <w:rsid w:val="00F758C2"/>
    <w:rsid w:val="00F75A7B"/>
    <w:rsid w:val="00F760D1"/>
    <w:rsid w:val="00F7645F"/>
    <w:rsid w:val="00F767A6"/>
    <w:rsid w:val="00F7691B"/>
    <w:rsid w:val="00F76AA6"/>
    <w:rsid w:val="00F76B5A"/>
    <w:rsid w:val="00F76DA4"/>
    <w:rsid w:val="00F76EEF"/>
    <w:rsid w:val="00F77107"/>
    <w:rsid w:val="00F7725E"/>
    <w:rsid w:val="00F77319"/>
    <w:rsid w:val="00F7785E"/>
    <w:rsid w:val="00F77C7C"/>
    <w:rsid w:val="00F77D96"/>
    <w:rsid w:val="00F800DD"/>
    <w:rsid w:val="00F80716"/>
    <w:rsid w:val="00F80F8F"/>
    <w:rsid w:val="00F818E7"/>
    <w:rsid w:val="00F81BB0"/>
    <w:rsid w:val="00F823FB"/>
    <w:rsid w:val="00F82567"/>
    <w:rsid w:val="00F82E57"/>
    <w:rsid w:val="00F82F87"/>
    <w:rsid w:val="00F83011"/>
    <w:rsid w:val="00F83A87"/>
    <w:rsid w:val="00F83B30"/>
    <w:rsid w:val="00F84328"/>
    <w:rsid w:val="00F84552"/>
    <w:rsid w:val="00F845F6"/>
    <w:rsid w:val="00F8497F"/>
    <w:rsid w:val="00F84C08"/>
    <w:rsid w:val="00F84CED"/>
    <w:rsid w:val="00F84DA7"/>
    <w:rsid w:val="00F84F41"/>
    <w:rsid w:val="00F8504A"/>
    <w:rsid w:val="00F85631"/>
    <w:rsid w:val="00F856F7"/>
    <w:rsid w:val="00F856FB"/>
    <w:rsid w:val="00F85E0A"/>
    <w:rsid w:val="00F86211"/>
    <w:rsid w:val="00F865DC"/>
    <w:rsid w:val="00F86917"/>
    <w:rsid w:val="00F86A84"/>
    <w:rsid w:val="00F86D1D"/>
    <w:rsid w:val="00F87032"/>
    <w:rsid w:val="00F8756C"/>
    <w:rsid w:val="00F875D5"/>
    <w:rsid w:val="00F877B0"/>
    <w:rsid w:val="00F87AE0"/>
    <w:rsid w:val="00F87B4D"/>
    <w:rsid w:val="00F87D14"/>
    <w:rsid w:val="00F90485"/>
    <w:rsid w:val="00F90A86"/>
    <w:rsid w:val="00F90C23"/>
    <w:rsid w:val="00F90F01"/>
    <w:rsid w:val="00F91345"/>
    <w:rsid w:val="00F91410"/>
    <w:rsid w:val="00F9151C"/>
    <w:rsid w:val="00F9159B"/>
    <w:rsid w:val="00F91618"/>
    <w:rsid w:val="00F918CD"/>
    <w:rsid w:val="00F91C16"/>
    <w:rsid w:val="00F92127"/>
    <w:rsid w:val="00F92142"/>
    <w:rsid w:val="00F921DE"/>
    <w:rsid w:val="00F926AD"/>
    <w:rsid w:val="00F92733"/>
    <w:rsid w:val="00F92C41"/>
    <w:rsid w:val="00F92CA4"/>
    <w:rsid w:val="00F930BB"/>
    <w:rsid w:val="00F93220"/>
    <w:rsid w:val="00F93A16"/>
    <w:rsid w:val="00F93C14"/>
    <w:rsid w:val="00F93C62"/>
    <w:rsid w:val="00F93D5D"/>
    <w:rsid w:val="00F93DE4"/>
    <w:rsid w:val="00F94110"/>
    <w:rsid w:val="00F941FC"/>
    <w:rsid w:val="00F946BB"/>
    <w:rsid w:val="00F94811"/>
    <w:rsid w:val="00F94CE5"/>
    <w:rsid w:val="00F95042"/>
    <w:rsid w:val="00F950E1"/>
    <w:rsid w:val="00F952F8"/>
    <w:rsid w:val="00F957B4"/>
    <w:rsid w:val="00F95B6B"/>
    <w:rsid w:val="00F95DCD"/>
    <w:rsid w:val="00F95F8C"/>
    <w:rsid w:val="00F964F2"/>
    <w:rsid w:val="00F967E3"/>
    <w:rsid w:val="00F968F9"/>
    <w:rsid w:val="00F96B49"/>
    <w:rsid w:val="00F96DB8"/>
    <w:rsid w:val="00F970AE"/>
    <w:rsid w:val="00F97215"/>
    <w:rsid w:val="00F97700"/>
    <w:rsid w:val="00F97720"/>
    <w:rsid w:val="00F97776"/>
    <w:rsid w:val="00F97A78"/>
    <w:rsid w:val="00F97CDB"/>
    <w:rsid w:val="00F97DBA"/>
    <w:rsid w:val="00FA0018"/>
    <w:rsid w:val="00FA0090"/>
    <w:rsid w:val="00FA01BA"/>
    <w:rsid w:val="00FA028C"/>
    <w:rsid w:val="00FA05B7"/>
    <w:rsid w:val="00FA0AC0"/>
    <w:rsid w:val="00FA0CAB"/>
    <w:rsid w:val="00FA0FF5"/>
    <w:rsid w:val="00FA11CC"/>
    <w:rsid w:val="00FA14A5"/>
    <w:rsid w:val="00FA1505"/>
    <w:rsid w:val="00FA15C0"/>
    <w:rsid w:val="00FA1B51"/>
    <w:rsid w:val="00FA240E"/>
    <w:rsid w:val="00FA28EC"/>
    <w:rsid w:val="00FA29CB"/>
    <w:rsid w:val="00FA2A25"/>
    <w:rsid w:val="00FA2A52"/>
    <w:rsid w:val="00FA2BE1"/>
    <w:rsid w:val="00FA2E5A"/>
    <w:rsid w:val="00FA306D"/>
    <w:rsid w:val="00FA315B"/>
    <w:rsid w:val="00FA322E"/>
    <w:rsid w:val="00FA3632"/>
    <w:rsid w:val="00FA3CAB"/>
    <w:rsid w:val="00FA3F22"/>
    <w:rsid w:val="00FA43E3"/>
    <w:rsid w:val="00FA44EB"/>
    <w:rsid w:val="00FA4D91"/>
    <w:rsid w:val="00FA4DE1"/>
    <w:rsid w:val="00FA50C2"/>
    <w:rsid w:val="00FA51AF"/>
    <w:rsid w:val="00FA5449"/>
    <w:rsid w:val="00FA546C"/>
    <w:rsid w:val="00FA5BFE"/>
    <w:rsid w:val="00FA625A"/>
    <w:rsid w:val="00FA62FB"/>
    <w:rsid w:val="00FA6320"/>
    <w:rsid w:val="00FA6981"/>
    <w:rsid w:val="00FA69B1"/>
    <w:rsid w:val="00FA6EA5"/>
    <w:rsid w:val="00FA6ECC"/>
    <w:rsid w:val="00FA7090"/>
    <w:rsid w:val="00FA7358"/>
    <w:rsid w:val="00FA76D7"/>
    <w:rsid w:val="00FA78BC"/>
    <w:rsid w:val="00FA7A84"/>
    <w:rsid w:val="00FA7AFC"/>
    <w:rsid w:val="00FA7D43"/>
    <w:rsid w:val="00FA7DF9"/>
    <w:rsid w:val="00FA7FA2"/>
    <w:rsid w:val="00FB0223"/>
    <w:rsid w:val="00FB0BF2"/>
    <w:rsid w:val="00FB0CC8"/>
    <w:rsid w:val="00FB0E64"/>
    <w:rsid w:val="00FB120B"/>
    <w:rsid w:val="00FB1263"/>
    <w:rsid w:val="00FB13AD"/>
    <w:rsid w:val="00FB161F"/>
    <w:rsid w:val="00FB17E2"/>
    <w:rsid w:val="00FB180E"/>
    <w:rsid w:val="00FB18ED"/>
    <w:rsid w:val="00FB1994"/>
    <w:rsid w:val="00FB1C32"/>
    <w:rsid w:val="00FB1EBF"/>
    <w:rsid w:val="00FB2414"/>
    <w:rsid w:val="00FB24D4"/>
    <w:rsid w:val="00FB259E"/>
    <w:rsid w:val="00FB260C"/>
    <w:rsid w:val="00FB2B81"/>
    <w:rsid w:val="00FB2BF1"/>
    <w:rsid w:val="00FB2EBC"/>
    <w:rsid w:val="00FB30C4"/>
    <w:rsid w:val="00FB341B"/>
    <w:rsid w:val="00FB3512"/>
    <w:rsid w:val="00FB354A"/>
    <w:rsid w:val="00FB3E27"/>
    <w:rsid w:val="00FB3ED8"/>
    <w:rsid w:val="00FB4680"/>
    <w:rsid w:val="00FB48FD"/>
    <w:rsid w:val="00FB4F8D"/>
    <w:rsid w:val="00FB5454"/>
    <w:rsid w:val="00FB58A4"/>
    <w:rsid w:val="00FB5F9F"/>
    <w:rsid w:val="00FB60E9"/>
    <w:rsid w:val="00FB6139"/>
    <w:rsid w:val="00FB65C9"/>
    <w:rsid w:val="00FB6B6D"/>
    <w:rsid w:val="00FB6CFB"/>
    <w:rsid w:val="00FB6E9D"/>
    <w:rsid w:val="00FB705D"/>
    <w:rsid w:val="00FB75A8"/>
    <w:rsid w:val="00FB7650"/>
    <w:rsid w:val="00FC011E"/>
    <w:rsid w:val="00FC021F"/>
    <w:rsid w:val="00FC03E6"/>
    <w:rsid w:val="00FC05FD"/>
    <w:rsid w:val="00FC0BDB"/>
    <w:rsid w:val="00FC0C3E"/>
    <w:rsid w:val="00FC0CCC"/>
    <w:rsid w:val="00FC0F5B"/>
    <w:rsid w:val="00FC1155"/>
    <w:rsid w:val="00FC15BF"/>
    <w:rsid w:val="00FC179A"/>
    <w:rsid w:val="00FC17CC"/>
    <w:rsid w:val="00FC1B4C"/>
    <w:rsid w:val="00FC1F69"/>
    <w:rsid w:val="00FC21C1"/>
    <w:rsid w:val="00FC23DC"/>
    <w:rsid w:val="00FC25B1"/>
    <w:rsid w:val="00FC2852"/>
    <w:rsid w:val="00FC2869"/>
    <w:rsid w:val="00FC2B04"/>
    <w:rsid w:val="00FC2E6A"/>
    <w:rsid w:val="00FC32E0"/>
    <w:rsid w:val="00FC3537"/>
    <w:rsid w:val="00FC35AC"/>
    <w:rsid w:val="00FC37AA"/>
    <w:rsid w:val="00FC37ED"/>
    <w:rsid w:val="00FC3A3A"/>
    <w:rsid w:val="00FC3E61"/>
    <w:rsid w:val="00FC3FB6"/>
    <w:rsid w:val="00FC4076"/>
    <w:rsid w:val="00FC4164"/>
    <w:rsid w:val="00FC44A6"/>
    <w:rsid w:val="00FC482F"/>
    <w:rsid w:val="00FC4AAC"/>
    <w:rsid w:val="00FC4AC7"/>
    <w:rsid w:val="00FC4E35"/>
    <w:rsid w:val="00FC519B"/>
    <w:rsid w:val="00FC5347"/>
    <w:rsid w:val="00FC572F"/>
    <w:rsid w:val="00FC5766"/>
    <w:rsid w:val="00FC609F"/>
    <w:rsid w:val="00FC620D"/>
    <w:rsid w:val="00FC711B"/>
    <w:rsid w:val="00FC766E"/>
    <w:rsid w:val="00FC77A4"/>
    <w:rsid w:val="00FC7B8C"/>
    <w:rsid w:val="00FC7C75"/>
    <w:rsid w:val="00FC7E85"/>
    <w:rsid w:val="00FD01C8"/>
    <w:rsid w:val="00FD0521"/>
    <w:rsid w:val="00FD0678"/>
    <w:rsid w:val="00FD067A"/>
    <w:rsid w:val="00FD06E4"/>
    <w:rsid w:val="00FD085A"/>
    <w:rsid w:val="00FD0A6B"/>
    <w:rsid w:val="00FD0BBF"/>
    <w:rsid w:val="00FD0CB0"/>
    <w:rsid w:val="00FD0D23"/>
    <w:rsid w:val="00FD0D98"/>
    <w:rsid w:val="00FD0F89"/>
    <w:rsid w:val="00FD1010"/>
    <w:rsid w:val="00FD11FF"/>
    <w:rsid w:val="00FD165A"/>
    <w:rsid w:val="00FD16D4"/>
    <w:rsid w:val="00FD17E1"/>
    <w:rsid w:val="00FD1AFD"/>
    <w:rsid w:val="00FD1F3C"/>
    <w:rsid w:val="00FD1F59"/>
    <w:rsid w:val="00FD20F4"/>
    <w:rsid w:val="00FD2214"/>
    <w:rsid w:val="00FD2770"/>
    <w:rsid w:val="00FD2B44"/>
    <w:rsid w:val="00FD2D64"/>
    <w:rsid w:val="00FD30F4"/>
    <w:rsid w:val="00FD3A3A"/>
    <w:rsid w:val="00FD3CF9"/>
    <w:rsid w:val="00FD3D1F"/>
    <w:rsid w:val="00FD3F8F"/>
    <w:rsid w:val="00FD4549"/>
    <w:rsid w:val="00FD48B4"/>
    <w:rsid w:val="00FD4C8E"/>
    <w:rsid w:val="00FD4FA1"/>
    <w:rsid w:val="00FD51A0"/>
    <w:rsid w:val="00FD522C"/>
    <w:rsid w:val="00FD570F"/>
    <w:rsid w:val="00FD5750"/>
    <w:rsid w:val="00FD5813"/>
    <w:rsid w:val="00FD594E"/>
    <w:rsid w:val="00FD6049"/>
    <w:rsid w:val="00FD64FA"/>
    <w:rsid w:val="00FD66AF"/>
    <w:rsid w:val="00FD698C"/>
    <w:rsid w:val="00FD69DD"/>
    <w:rsid w:val="00FD6AD3"/>
    <w:rsid w:val="00FD6F3E"/>
    <w:rsid w:val="00FD6FAE"/>
    <w:rsid w:val="00FD7357"/>
    <w:rsid w:val="00FD7419"/>
    <w:rsid w:val="00FD75D0"/>
    <w:rsid w:val="00FD75ED"/>
    <w:rsid w:val="00FD775E"/>
    <w:rsid w:val="00FD7A94"/>
    <w:rsid w:val="00FD7BF6"/>
    <w:rsid w:val="00FD7BFF"/>
    <w:rsid w:val="00FD7D73"/>
    <w:rsid w:val="00FE00C6"/>
    <w:rsid w:val="00FE0148"/>
    <w:rsid w:val="00FE04AD"/>
    <w:rsid w:val="00FE05BC"/>
    <w:rsid w:val="00FE0AC7"/>
    <w:rsid w:val="00FE0B71"/>
    <w:rsid w:val="00FE11A7"/>
    <w:rsid w:val="00FE1AA5"/>
    <w:rsid w:val="00FE1BF6"/>
    <w:rsid w:val="00FE1D3D"/>
    <w:rsid w:val="00FE1F33"/>
    <w:rsid w:val="00FE2086"/>
    <w:rsid w:val="00FE217B"/>
    <w:rsid w:val="00FE29AD"/>
    <w:rsid w:val="00FE2C70"/>
    <w:rsid w:val="00FE2DEE"/>
    <w:rsid w:val="00FE2E0F"/>
    <w:rsid w:val="00FE346D"/>
    <w:rsid w:val="00FE3ACD"/>
    <w:rsid w:val="00FE3BBC"/>
    <w:rsid w:val="00FE4658"/>
    <w:rsid w:val="00FE4AA7"/>
    <w:rsid w:val="00FE4AD7"/>
    <w:rsid w:val="00FE4B18"/>
    <w:rsid w:val="00FE4BC0"/>
    <w:rsid w:val="00FE4D14"/>
    <w:rsid w:val="00FE5191"/>
    <w:rsid w:val="00FE51D4"/>
    <w:rsid w:val="00FE57D3"/>
    <w:rsid w:val="00FE5944"/>
    <w:rsid w:val="00FE5C6D"/>
    <w:rsid w:val="00FE5CDF"/>
    <w:rsid w:val="00FE6181"/>
    <w:rsid w:val="00FE62C2"/>
    <w:rsid w:val="00FE6352"/>
    <w:rsid w:val="00FE6431"/>
    <w:rsid w:val="00FE6475"/>
    <w:rsid w:val="00FE7881"/>
    <w:rsid w:val="00FE7F53"/>
    <w:rsid w:val="00FF0045"/>
    <w:rsid w:val="00FF01B2"/>
    <w:rsid w:val="00FF0790"/>
    <w:rsid w:val="00FF0B5B"/>
    <w:rsid w:val="00FF137E"/>
    <w:rsid w:val="00FF14D8"/>
    <w:rsid w:val="00FF152E"/>
    <w:rsid w:val="00FF16C7"/>
    <w:rsid w:val="00FF1BA1"/>
    <w:rsid w:val="00FF1F96"/>
    <w:rsid w:val="00FF2012"/>
    <w:rsid w:val="00FF28BD"/>
    <w:rsid w:val="00FF2A55"/>
    <w:rsid w:val="00FF36A8"/>
    <w:rsid w:val="00FF3DD9"/>
    <w:rsid w:val="00FF3F2F"/>
    <w:rsid w:val="00FF43CB"/>
    <w:rsid w:val="00FF44C6"/>
    <w:rsid w:val="00FF4AC4"/>
    <w:rsid w:val="00FF4FE1"/>
    <w:rsid w:val="00FF4FE4"/>
    <w:rsid w:val="00FF5165"/>
    <w:rsid w:val="00FF528A"/>
    <w:rsid w:val="00FF531F"/>
    <w:rsid w:val="00FF5375"/>
    <w:rsid w:val="00FF5390"/>
    <w:rsid w:val="00FF5561"/>
    <w:rsid w:val="00FF58A6"/>
    <w:rsid w:val="00FF58C3"/>
    <w:rsid w:val="00FF598F"/>
    <w:rsid w:val="00FF5B06"/>
    <w:rsid w:val="00FF5B95"/>
    <w:rsid w:val="00FF5BB6"/>
    <w:rsid w:val="00FF5BC4"/>
    <w:rsid w:val="00FF620A"/>
    <w:rsid w:val="00FF642B"/>
    <w:rsid w:val="00FF664E"/>
    <w:rsid w:val="00FF6A17"/>
    <w:rsid w:val="00FF6F91"/>
    <w:rsid w:val="00FF728C"/>
    <w:rsid w:val="00FF7698"/>
    <w:rsid w:val="00FF7AD2"/>
    <w:rsid w:val="00FF7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7474"/>
    <o:shapelayout v:ext="edit">
      <o:idmap v:ext="edit" data="1"/>
      <o:rules v:ext="edit">
        <o:r id="V:Rule7" type="connector" idref="#_x0000_s1076"/>
        <o:r id="V:Rule8" type="connector" idref="#_x0000_s1081"/>
        <o:r id="V:Rule9" type="connector" idref="#_x0000_s1075"/>
        <o:r id="V:Rule10" type="connector" idref="#_x0000_s1077"/>
        <o:r id="V:Rule11" type="connector" idref="#_x0000_s1084"/>
        <o:r id="V:Rule1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124"/>
    <w:rPr>
      <w:sz w:val="24"/>
      <w:szCs w:val="24"/>
    </w:rPr>
  </w:style>
  <w:style w:type="paragraph" w:styleId="Heading1">
    <w:name w:val="heading 1"/>
    <w:basedOn w:val="Normal"/>
    <w:next w:val="Normal"/>
    <w:link w:val="Heading1Char"/>
    <w:qFormat/>
    <w:rsid w:val="00CA0AB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4CAC"/>
    <w:pPr>
      <w:tabs>
        <w:tab w:val="center" w:pos="4320"/>
        <w:tab w:val="right" w:pos="8640"/>
      </w:tabs>
    </w:pPr>
  </w:style>
  <w:style w:type="character" w:styleId="PageNumber">
    <w:name w:val="page number"/>
    <w:basedOn w:val="DefaultParagraphFont"/>
    <w:rsid w:val="00484CAC"/>
  </w:style>
  <w:style w:type="table" w:styleId="TableGrid">
    <w:name w:val="Table Grid"/>
    <w:basedOn w:val="TableNormal"/>
    <w:uiPriority w:val="59"/>
    <w:rsid w:val="007B5FA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85702"/>
    <w:pPr>
      <w:tabs>
        <w:tab w:val="center" w:pos="4680"/>
        <w:tab w:val="right" w:pos="9360"/>
      </w:tabs>
    </w:pPr>
  </w:style>
  <w:style w:type="character" w:customStyle="1" w:styleId="HeaderChar">
    <w:name w:val="Header Char"/>
    <w:basedOn w:val="DefaultParagraphFont"/>
    <w:link w:val="Header"/>
    <w:uiPriority w:val="99"/>
    <w:rsid w:val="00A85702"/>
    <w:rPr>
      <w:sz w:val="24"/>
      <w:szCs w:val="24"/>
    </w:rPr>
  </w:style>
  <w:style w:type="paragraph" w:styleId="BalloonText">
    <w:name w:val="Balloon Text"/>
    <w:basedOn w:val="Normal"/>
    <w:link w:val="BalloonTextChar"/>
    <w:rsid w:val="009E5117"/>
    <w:rPr>
      <w:rFonts w:ascii="Tahoma" w:hAnsi="Tahoma" w:cs="Tahoma"/>
      <w:sz w:val="16"/>
      <w:szCs w:val="16"/>
    </w:rPr>
  </w:style>
  <w:style w:type="character" w:customStyle="1" w:styleId="BalloonTextChar">
    <w:name w:val="Balloon Text Char"/>
    <w:basedOn w:val="DefaultParagraphFont"/>
    <w:link w:val="BalloonText"/>
    <w:rsid w:val="009E5117"/>
    <w:rPr>
      <w:rFonts w:ascii="Tahoma" w:hAnsi="Tahoma" w:cs="Tahoma"/>
      <w:sz w:val="16"/>
      <w:szCs w:val="16"/>
    </w:rPr>
  </w:style>
  <w:style w:type="character" w:customStyle="1" w:styleId="Heading1Char">
    <w:name w:val="Heading 1 Char"/>
    <w:basedOn w:val="DefaultParagraphFont"/>
    <w:link w:val="Heading1"/>
    <w:rsid w:val="00CA0AB1"/>
    <w:rPr>
      <w:rFonts w:ascii="Cambria" w:eastAsia="Times New Roman" w:hAnsi="Cambria" w:cs="Times New Roman"/>
      <w:b/>
      <w:bCs/>
      <w:color w:val="365F91"/>
      <w:sz w:val="28"/>
      <w:szCs w:val="28"/>
    </w:rPr>
  </w:style>
  <w:style w:type="character" w:styleId="Hyperlink">
    <w:name w:val="Hyperlink"/>
    <w:basedOn w:val="DefaultParagraphFont"/>
    <w:uiPriority w:val="99"/>
    <w:rsid w:val="004F65CD"/>
    <w:rPr>
      <w:color w:val="0000FF"/>
      <w:u w:val="single"/>
    </w:rPr>
  </w:style>
  <w:style w:type="table" w:customStyle="1" w:styleId="LightList1">
    <w:name w:val="Light List1"/>
    <w:basedOn w:val="TableNormal"/>
    <w:uiPriority w:val="61"/>
    <w:rsid w:val="00912927"/>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EF626A"/>
    <w:pPr>
      <w:ind w:left="720"/>
      <w:contextualSpacing/>
    </w:pPr>
  </w:style>
  <w:style w:type="paragraph" w:styleId="FootnoteText">
    <w:name w:val="footnote text"/>
    <w:basedOn w:val="Normal"/>
    <w:link w:val="FootnoteTextChar"/>
    <w:rsid w:val="00C23094"/>
    <w:rPr>
      <w:sz w:val="20"/>
      <w:szCs w:val="20"/>
    </w:rPr>
  </w:style>
  <w:style w:type="character" w:customStyle="1" w:styleId="FootnoteTextChar">
    <w:name w:val="Footnote Text Char"/>
    <w:basedOn w:val="DefaultParagraphFont"/>
    <w:link w:val="FootnoteText"/>
    <w:rsid w:val="00C23094"/>
  </w:style>
  <w:style w:type="character" w:styleId="FootnoteReference">
    <w:name w:val="footnote reference"/>
    <w:basedOn w:val="DefaultParagraphFont"/>
    <w:rsid w:val="00C23094"/>
    <w:rPr>
      <w:vertAlign w:val="superscript"/>
    </w:rPr>
  </w:style>
  <w:style w:type="paragraph" w:styleId="EndnoteText">
    <w:name w:val="endnote text"/>
    <w:basedOn w:val="Normal"/>
    <w:link w:val="EndnoteTextChar"/>
    <w:uiPriority w:val="99"/>
    <w:unhideWhenUsed/>
    <w:rsid w:val="00DA02FB"/>
    <w:rPr>
      <w:rFonts w:ascii="Calibri" w:eastAsia="Calibri" w:hAnsi="Calibri"/>
      <w:sz w:val="20"/>
      <w:szCs w:val="20"/>
    </w:rPr>
  </w:style>
  <w:style w:type="character" w:customStyle="1" w:styleId="EndnoteTextChar">
    <w:name w:val="Endnote Text Char"/>
    <w:basedOn w:val="DefaultParagraphFont"/>
    <w:link w:val="EndnoteText"/>
    <w:uiPriority w:val="99"/>
    <w:rsid w:val="00DA02FB"/>
    <w:rPr>
      <w:rFonts w:ascii="Calibri" w:eastAsia="Calibri" w:hAnsi="Calibri" w:cs="Times New Roman"/>
    </w:rPr>
  </w:style>
  <w:style w:type="character" w:styleId="EndnoteReference">
    <w:name w:val="endnote reference"/>
    <w:basedOn w:val="DefaultParagraphFont"/>
    <w:uiPriority w:val="99"/>
    <w:unhideWhenUsed/>
    <w:rsid w:val="00DA02FB"/>
    <w:rPr>
      <w:vertAlign w:val="superscript"/>
    </w:rPr>
  </w:style>
  <w:style w:type="character" w:customStyle="1" w:styleId="FooterChar">
    <w:name w:val="Footer Char"/>
    <w:basedOn w:val="DefaultParagraphFont"/>
    <w:link w:val="Footer"/>
    <w:rsid w:val="00E95B1C"/>
    <w:rPr>
      <w:sz w:val="24"/>
      <w:szCs w:val="24"/>
    </w:rPr>
  </w:style>
  <w:style w:type="table" w:styleId="ColorfulList-Accent3">
    <w:name w:val="Colorful List Accent 3"/>
    <w:basedOn w:val="TableNormal"/>
    <w:uiPriority w:val="72"/>
    <w:rsid w:val="00FA69B1"/>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NoSpacing">
    <w:name w:val="No Spacing"/>
    <w:uiPriority w:val="1"/>
    <w:qFormat/>
    <w:rsid w:val="00693815"/>
    <w:rPr>
      <w:sz w:val="24"/>
      <w:szCs w:val="24"/>
    </w:rPr>
  </w:style>
  <w:style w:type="character" w:styleId="FollowedHyperlink">
    <w:name w:val="FollowedHyperlink"/>
    <w:basedOn w:val="DefaultParagraphFont"/>
    <w:uiPriority w:val="99"/>
    <w:unhideWhenUsed/>
    <w:rsid w:val="00FE29AD"/>
    <w:rPr>
      <w:color w:val="800080"/>
      <w:u w:val="single"/>
    </w:rPr>
  </w:style>
  <w:style w:type="paragraph" w:styleId="Title">
    <w:name w:val="Title"/>
    <w:basedOn w:val="Normal"/>
    <w:next w:val="Normal"/>
    <w:link w:val="TitleChar"/>
    <w:qFormat/>
    <w:rsid w:val="00FE29AD"/>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FE29AD"/>
    <w:rPr>
      <w:rFonts w:ascii="Cambria" w:hAnsi="Cambria"/>
      <w:b/>
      <w:bCs/>
      <w:kern w:val="28"/>
      <w:sz w:val="32"/>
      <w:szCs w:val="32"/>
    </w:rPr>
  </w:style>
  <w:style w:type="paragraph" w:styleId="Subtitle">
    <w:name w:val="Subtitle"/>
    <w:basedOn w:val="Normal"/>
    <w:next w:val="Normal"/>
    <w:link w:val="SubtitleChar"/>
    <w:qFormat/>
    <w:rsid w:val="00FE29AD"/>
    <w:pPr>
      <w:spacing w:after="60" w:line="276" w:lineRule="auto"/>
      <w:jc w:val="center"/>
      <w:outlineLvl w:val="1"/>
    </w:pPr>
    <w:rPr>
      <w:rFonts w:ascii="Cambria" w:hAnsi="Cambria"/>
      <w:sz w:val="22"/>
      <w:szCs w:val="22"/>
    </w:rPr>
  </w:style>
  <w:style w:type="character" w:customStyle="1" w:styleId="SubtitleChar">
    <w:name w:val="Subtitle Char"/>
    <w:basedOn w:val="DefaultParagraphFont"/>
    <w:link w:val="Subtitle"/>
    <w:rsid w:val="00FE29AD"/>
    <w:rPr>
      <w:rFonts w:ascii="Cambria" w:hAnsi="Cambria"/>
      <w:sz w:val="22"/>
      <w:szCs w:val="22"/>
    </w:rPr>
  </w:style>
  <w:style w:type="table" w:styleId="Table3Deffects3">
    <w:name w:val="Table 3D effects 3"/>
    <w:basedOn w:val="TableNormal"/>
    <w:unhideWhenUsed/>
    <w:rsid w:val="00FE29AD"/>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3">
    <w:name w:val="Medium Grid 3 Accent 3"/>
    <w:basedOn w:val="TableNormal"/>
    <w:uiPriority w:val="69"/>
    <w:rsid w:val="00E95794"/>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1">
    <w:name w:val="Medium Grid 3 Accent 1"/>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5">
    <w:name w:val="Light Grid Accent 5"/>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MediumGrid31">
    <w:name w:val="Medium Grid 31"/>
    <w:basedOn w:val="TableNormal"/>
    <w:uiPriority w:val="69"/>
    <w:rsid w:val="004969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List2">
    <w:name w:val="Light List2"/>
    <w:basedOn w:val="TableNormal"/>
    <w:uiPriority w:val="61"/>
    <w:rsid w:val="0049695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01181">
      <w:bodyDiv w:val="1"/>
      <w:marLeft w:val="0"/>
      <w:marRight w:val="0"/>
      <w:marTop w:val="0"/>
      <w:marBottom w:val="0"/>
      <w:divBdr>
        <w:top w:val="none" w:sz="0" w:space="0" w:color="auto"/>
        <w:left w:val="none" w:sz="0" w:space="0" w:color="auto"/>
        <w:bottom w:val="none" w:sz="0" w:space="0" w:color="auto"/>
        <w:right w:val="none" w:sz="0" w:space="0" w:color="auto"/>
      </w:divBdr>
    </w:div>
    <w:div w:id="127824612">
      <w:bodyDiv w:val="1"/>
      <w:marLeft w:val="0"/>
      <w:marRight w:val="0"/>
      <w:marTop w:val="0"/>
      <w:marBottom w:val="0"/>
      <w:divBdr>
        <w:top w:val="none" w:sz="0" w:space="0" w:color="auto"/>
        <w:left w:val="none" w:sz="0" w:space="0" w:color="auto"/>
        <w:bottom w:val="none" w:sz="0" w:space="0" w:color="auto"/>
        <w:right w:val="none" w:sz="0" w:space="0" w:color="auto"/>
      </w:divBdr>
    </w:div>
    <w:div w:id="248972945">
      <w:bodyDiv w:val="1"/>
      <w:marLeft w:val="0"/>
      <w:marRight w:val="0"/>
      <w:marTop w:val="0"/>
      <w:marBottom w:val="0"/>
      <w:divBdr>
        <w:top w:val="none" w:sz="0" w:space="0" w:color="auto"/>
        <w:left w:val="none" w:sz="0" w:space="0" w:color="auto"/>
        <w:bottom w:val="none" w:sz="0" w:space="0" w:color="auto"/>
        <w:right w:val="none" w:sz="0" w:space="0" w:color="auto"/>
      </w:divBdr>
    </w:div>
    <w:div w:id="409279128">
      <w:bodyDiv w:val="1"/>
      <w:marLeft w:val="0"/>
      <w:marRight w:val="0"/>
      <w:marTop w:val="0"/>
      <w:marBottom w:val="0"/>
      <w:divBdr>
        <w:top w:val="none" w:sz="0" w:space="0" w:color="auto"/>
        <w:left w:val="none" w:sz="0" w:space="0" w:color="auto"/>
        <w:bottom w:val="none" w:sz="0" w:space="0" w:color="auto"/>
        <w:right w:val="none" w:sz="0" w:space="0" w:color="auto"/>
      </w:divBdr>
    </w:div>
    <w:div w:id="654065319">
      <w:bodyDiv w:val="1"/>
      <w:marLeft w:val="0"/>
      <w:marRight w:val="0"/>
      <w:marTop w:val="0"/>
      <w:marBottom w:val="0"/>
      <w:divBdr>
        <w:top w:val="none" w:sz="0" w:space="0" w:color="auto"/>
        <w:left w:val="none" w:sz="0" w:space="0" w:color="auto"/>
        <w:bottom w:val="none" w:sz="0" w:space="0" w:color="auto"/>
        <w:right w:val="none" w:sz="0" w:space="0" w:color="auto"/>
      </w:divBdr>
    </w:div>
    <w:div w:id="870847066">
      <w:bodyDiv w:val="1"/>
      <w:marLeft w:val="0"/>
      <w:marRight w:val="0"/>
      <w:marTop w:val="0"/>
      <w:marBottom w:val="0"/>
      <w:divBdr>
        <w:top w:val="none" w:sz="0" w:space="0" w:color="auto"/>
        <w:left w:val="none" w:sz="0" w:space="0" w:color="auto"/>
        <w:bottom w:val="none" w:sz="0" w:space="0" w:color="auto"/>
        <w:right w:val="none" w:sz="0" w:space="0" w:color="auto"/>
      </w:divBdr>
    </w:div>
    <w:div w:id="873078126">
      <w:bodyDiv w:val="1"/>
      <w:marLeft w:val="0"/>
      <w:marRight w:val="0"/>
      <w:marTop w:val="0"/>
      <w:marBottom w:val="0"/>
      <w:divBdr>
        <w:top w:val="none" w:sz="0" w:space="0" w:color="auto"/>
        <w:left w:val="none" w:sz="0" w:space="0" w:color="auto"/>
        <w:bottom w:val="none" w:sz="0" w:space="0" w:color="auto"/>
        <w:right w:val="none" w:sz="0" w:space="0" w:color="auto"/>
      </w:divBdr>
    </w:div>
    <w:div w:id="946279322">
      <w:bodyDiv w:val="1"/>
      <w:marLeft w:val="0"/>
      <w:marRight w:val="0"/>
      <w:marTop w:val="0"/>
      <w:marBottom w:val="0"/>
      <w:divBdr>
        <w:top w:val="none" w:sz="0" w:space="0" w:color="auto"/>
        <w:left w:val="none" w:sz="0" w:space="0" w:color="auto"/>
        <w:bottom w:val="none" w:sz="0" w:space="0" w:color="auto"/>
        <w:right w:val="none" w:sz="0" w:space="0" w:color="auto"/>
      </w:divBdr>
    </w:div>
    <w:div w:id="1010763418">
      <w:bodyDiv w:val="1"/>
      <w:marLeft w:val="0"/>
      <w:marRight w:val="0"/>
      <w:marTop w:val="0"/>
      <w:marBottom w:val="0"/>
      <w:divBdr>
        <w:top w:val="none" w:sz="0" w:space="0" w:color="auto"/>
        <w:left w:val="none" w:sz="0" w:space="0" w:color="auto"/>
        <w:bottom w:val="none" w:sz="0" w:space="0" w:color="auto"/>
        <w:right w:val="none" w:sz="0" w:space="0" w:color="auto"/>
      </w:divBdr>
    </w:div>
    <w:div w:id="1021394849">
      <w:bodyDiv w:val="1"/>
      <w:marLeft w:val="0"/>
      <w:marRight w:val="0"/>
      <w:marTop w:val="0"/>
      <w:marBottom w:val="0"/>
      <w:divBdr>
        <w:top w:val="none" w:sz="0" w:space="0" w:color="auto"/>
        <w:left w:val="none" w:sz="0" w:space="0" w:color="auto"/>
        <w:bottom w:val="none" w:sz="0" w:space="0" w:color="auto"/>
        <w:right w:val="none" w:sz="0" w:space="0" w:color="auto"/>
      </w:divBdr>
    </w:div>
    <w:div w:id="1287736025">
      <w:bodyDiv w:val="1"/>
      <w:marLeft w:val="0"/>
      <w:marRight w:val="0"/>
      <w:marTop w:val="0"/>
      <w:marBottom w:val="0"/>
      <w:divBdr>
        <w:top w:val="none" w:sz="0" w:space="0" w:color="auto"/>
        <w:left w:val="none" w:sz="0" w:space="0" w:color="auto"/>
        <w:bottom w:val="none" w:sz="0" w:space="0" w:color="auto"/>
        <w:right w:val="none" w:sz="0" w:space="0" w:color="auto"/>
      </w:divBdr>
    </w:div>
    <w:div w:id="1388989894">
      <w:bodyDiv w:val="1"/>
      <w:marLeft w:val="0"/>
      <w:marRight w:val="0"/>
      <w:marTop w:val="0"/>
      <w:marBottom w:val="0"/>
      <w:divBdr>
        <w:top w:val="none" w:sz="0" w:space="0" w:color="auto"/>
        <w:left w:val="none" w:sz="0" w:space="0" w:color="auto"/>
        <w:bottom w:val="none" w:sz="0" w:space="0" w:color="auto"/>
        <w:right w:val="none" w:sz="0" w:space="0" w:color="auto"/>
      </w:divBdr>
    </w:div>
    <w:div w:id="1507399512">
      <w:bodyDiv w:val="1"/>
      <w:marLeft w:val="0"/>
      <w:marRight w:val="0"/>
      <w:marTop w:val="0"/>
      <w:marBottom w:val="0"/>
      <w:divBdr>
        <w:top w:val="none" w:sz="0" w:space="0" w:color="auto"/>
        <w:left w:val="none" w:sz="0" w:space="0" w:color="auto"/>
        <w:bottom w:val="none" w:sz="0" w:space="0" w:color="auto"/>
        <w:right w:val="none" w:sz="0" w:space="0" w:color="auto"/>
      </w:divBdr>
    </w:div>
    <w:div w:id="1602879884">
      <w:bodyDiv w:val="1"/>
      <w:marLeft w:val="0"/>
      <w:marRight w:val="0"/>
      <w:marTop w:val="0"/>
      <w:marBottom w:val="0"/>
      <w:divBdr>
        <w:top w:val="none" w:sz="0" w:space="0" w:color="auto"/>
        <w:left w:val="none" w:sz="0" w:space="0" w:color="auto"/>
        <w:bottom w:val="none" w:sz="0" w:space="0" w:color="auto"/>
        <w:right w:val="none" w:sz="0" w:space="0" w:color="auto"/>
      </w:divBdr>
    </w:div>
    <w:div w:id="1631589696">
      <w:bodyDiv w:val="1"/>
      <w:marLeft w:val="0"/>
      <w:marRight w:val="0"/>
      <w:marTop w:val="0"/>
      <w:marBottom w:val="0"/>
      <w:divBdr>
        <w:top w:val="none" w:sz="0" w:space="0" w:color="auto"/>
        <w:left w:val="none" w:sz="0" w:space="0" w:color="auto"/>
        <w:bottom w:val="none" w:sz="0" w:space="0" w:color="auto"/>
        <w:right w:val="none" w:sz="0" w:space="0" w:color="auto"/>
      </w:divBdr>
    </w:div>
    <w:div w:id="1835564569">
      <w:bodyDiv w:val="1"/>
      <w:marLeft w:val="0"/>
      <w:marRight w:val="0"/>
      <w:marTop w:val="0"/>
      <w:marBottom w:val="0"/>
      <w:divBdr>
        <w:top w:val="none" w:sz="0" w:space="0" w:color="auto"/>
        <w:left w:val="none" w:sz="0" w:space="0" w:color="auto"/>
        <w:bottom w:val="none" w:sz="0" w:space="0" w:color="auto"/>
        <w:right w:val="none" w:sz="0" w:space="0" w:color="auto"/>
      </w:divBdr>
    </w:div>
    <w:div w:id="1895196181">
      <w:bodyDiv w:val="1"/>
      <w:marLeft w:val="0"/>
      <w:marRight w:val="0"/>
      <w:marTop w:val="0"/>
      <w:marBottom w:val="0"/>
      <w:divBdr>
        <w:top w:val="none" w:sz="0" w:space="0" w:color="auto"/>
        <w:left w:val="none" w:sz="0" w:space="0" w:color="auto"/>
        <w:bottom w:val="none" w:sz="0" w:space="0" w:color="auto"/>
        <w:right w:val="none" w:sz="0" w:space="0" w:color="auto"/>
      </w:divBdr>
    </w:div>
    <w:div w:id="1905329819">
      <w:bodyDiv w:val="1"/>
      <w:marLeft w:val="0"/>
      <w:marRight w:val="0"/>
      <w:marTop w:val="0"/>
      <w:marBottom w:val="0"/>
      <w:divBdr>
        <w:top w:val="none" w:sz="0" w:space="0" w:color="auto"/>
        <w:left w:val="none" w:sz="0" w:space="0" w:color="auto"/>
        <w:bottom w:val="none" w:sz="0" w:space="0" w:color="auto"/>
        <w:right w:val="none" w:sz="0" w:space="0" w:color="auto"/>
      </w:divBdr>
    </w:div>
    <w:div w:id="2044744864">
      <w:bodyDiv w:val="1"/>
      <w:marLeft w:val="0"/>
      <w:marRight w:val="0"/>
      <w:marTop w:val="0"/>
      <w:marBottom w:val="0"/>
      <w:divBdr>
        <w:top w:val="none" w:sz="0" w:space="0" w:color="auto"/>
        <w:left w:val="none" w:sz="0" w:space="0" w:color="auto"/>
        <w:bottom w:val="none" w:sz="0" w:space="0" w:color="auto"/>
        <w:right w:val="none" w:sz="0" w:space="0" w:color="auto"/>
      </w:divBdr>
    </w:div>
    <w:div w:id="20549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20Ali%20Talpur\Desktop\Chart%20Dec,%20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1850604921914011E-2"/>
          <c:y val="5.3191673563807496E-2"/>
          <c:w val="0.88256304437542021"/>
          <c:h val="0.60283896705648565"/>
        </c:manualLayout>
      </c:layout>
      <c:lineChart>
        <c:grouping val="standard"/>
        <c:ser>
          <c:idx val="0"/>
          <c:order val="0"/>
          <c:tx>
            <c:strRef>
              <c:f>'Seed Cotton ''Sept''2016'!$B$2</c:f>
              <c:strCache>
                <c:ptCount val="1"/>
                <c:pt idx="0">
                  <c:v>Khairpur</c:v>
                </c:pt>
              </c:strCache>
            </c:strRef>
          </c:tx>
          <c:spPr>
            <a:ln w="38100">
              <a:pattFill prst="pct75">
                <a:fgClr>
                  <a:srgbClr val="FF6600"/>
                </a:fgClr>
                <a:bgClr>
                  <a:srgbClr val="FFFFFF"/>
                </a:bgClr>
              </a:pattFill>
              <a:prstDash val="solid"/>
            </a:ln>
          </c:spPr>
          <c:marker>
            <c:symbol val="none"/>
          </c:marker>
          <c:dLbls>
            <c:dLbl>
              <c:idx val="0"/>
              <c:layout>
                <c:manualLayout>
                  <c:x val="-6.3633173871643522E-2"/>
                  <c:y val="-3.7410009760818334E-3"/>
                </c:manualLayout>
              </c:layout>
              <c:dLblPos val="r"/>
              <c:showVal val="1"/>
            </c:dLbl>
            <c:dLbl>
              <c:idx val="1"/>
              <c:layout>
                <c:manualLayout>
                  <c:x val="-4.9144115526998398E-2"/>
                  <c:y val="2.8475561212127323E-2"/>
                </c:manualLayout>
              </c:layout>
              <c:dLblPos val="r"/>
              <c:showVal val="1"/>
            </c:dLbl>
            <c:dLbl>
              <c:idx val="2"/>
              <c:layout>
                <c:manualLayout>
                  <c:x val="-5.778674987767702E-2"/>
                  <c:y val="2.3954424226590866E-2"/>
                </c:manualLayout>
              </c:layout>
              <c:dLblPos val="r"/>
              <c:showVal val="1"/>
            </c:dLbl>
            <c:dLbl>
              <c:idx val="3"/>
              <c:layout>
                <c:manualLayout>
                  <c:x val="-5.3973857392411957E-2"/>
                  <c:y val="-5.2615120910822516E-2"/>
                </c:manualLayout>
              </c:layout>
              <c:dLblPos val="r"/>
              <c:showVal val="1"/>
            </c:dLbl>
            <c:dLbl>
              <c:idx val="4"/>
              <c:layout>
                <c:manualLayout>
                  <c:x val="-6.0837130766527116E-2"/>
                  <c:y val="-4.0026363074940403E-2"/>
                </c:manualLayout>
              </c:layout>
              <c:dLblPos val="r"/>
              <c:showVal val="1"/>
            </c:dLbl>
            <c:dLbl>
              <c:idx val="5"/>
              <c:layout>
                <c:manualLayout>
                  <c:x val="-6.4141682187515439E-2"/>
                  <c:y val="-2.4184092104450609E-2"/>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'Seed Cotton ''Sept''2016'!$A$3:$A$9</c:f>
              <c:strCache>
                <c:ptCount val="7"/>
                <c:pt idx="0">
                  <c:v>Ist Week </c:v>
                </c:pt>
                <c:pt idx="1">
                  <c:v>2nd Week</c:v>
                </c:pt>
                <c:pt idx="2">
                  <c:v>3rd Week</c:v>
                </c:pt>
                <c:pt idx="3">
                  <c:v>4th Week</c:v>
                </c:pt>
                <c:pt idx="4">
                  <c:v>Dec, 2016</c:v>
                </c:pt>
                <c:pt idx="5">
                  <c:v>Nov,2016</c:v>
                </c:pt>
                <c:pt idx="6">
                  <c:v>Dec, 2015</c:v>
                </c:pt>
              </c:strCache>
            </c:strRef>
          </c:cat>
          <c:val>
            <c:numRef>
              <c:f>'Seed Cotton ''Sept''2016'!$B$3:$B$9</c:f>
              <c:numCache>
                <c:formatCode>General</c:formatCode>
                <c:ptCount val="7"/>
                <c:pt idx="0">
                  <c:v>3078</c:v>
                </c:pt>
                <c:pt idx="1">
                  <c:v>3080</c:v>
                </c:pt>
                <c:pt idx="2">
                  <c:v>3050</c:v>
                </c:pt>
                <c:pt idx="3">
                  <c:v>2989</c:v>
                </c:pt>
                <c:pt idx="4">
                  <c:v>3049</c:v>
                </c:pt>
                <c:pt idx="5">
                  <c:v>3060</c:v>
                </c:pt>
                <c:pt idx="6">
                  <c:v>2800</c:v>
                </c:pt>
              </c:numCache>
            </c:numRef>
          </c:val>
        </c:ser>
        <c:ser>
          <c:idx val="1"/>
          <c:order val="1"/>
          <c:tx>
            <c:strRef>
              <c:f>'Seed Cotton ''Sept''2016'!$C$2</c:f>
              <c:strCache>
                <c:ptCount val="1"/>
                <c:pt idx="0">
                  <c:v>Rahim Yar Khan</c:v>
                </c:pt>
              </c:strCache>
            </c:strRef>
          </c:tx>
          <c:spPr>
            <a:ln w="38100">
              <a:solidFill>
                <a:srgbClr val="99CC00"/>
              </a:solidFill>
              <a:prstDash val="solid"/>
            </a:ln>
          </c:spPr>
          <c:marker>
            <c:symbol val="none"/>
          </c:marker>
          <c:dLbls>
            <c:dLbl>
              <c:idx val="0"/>
              <c:layout>
                <c:manualLayout>
                  <c:x val="-3.9660412731326991E-2"/>
                  <c:y val="-4.2735459158547366E-2"/>
                </c:manualLayout>
              </c:layout>
              <c:dLblPos val="r"/>
              <c:showVal val="1"/>
            </c:dLbl>
            <c:dLbl>
              <c:idx val="1"/>
              <c:layout>
                <c:manualLayout>
                  <c:x val="-5.2702837480125227E-2"/>
                  <c:y val="-3.3758595085139086E-2"/>
                </c:manualLayout>
              </c:layout>
              <c:dLblPos val="r"/>
              <c:showVal val="1"/>
            </c:dLbl>
            <c:dLbl>
              <c:idx val="2"/>
              <c:layout>
                <c:manualLayout>
                  <c:x val="-3.8213779135480096E-2"/>
                  <c:y val="-5.8049355834352875E-2"/>
                </c:manualLayout>
              </c:layout>
              <c:dLblPos val="r"/>
              <c:showVal val="1"/>
            </c:dLbl>
            <c:dLbl>
              <c:idx val="3"/>
              <c:layout>
                <c:manualLayout>
                  <c:x val="-3.6180247626778558E-2"/>
                  <c:y val="-5.1187594889817056E-2"/>
                </c:manualLayout>
              </c:layout>
              <c:dLblPos val="r"/>
              <c:showVal val="1"/>
            </c:dLbl>
            <c:dLbl>
              <c:idx val="4"/>
              <c:layout>
                <c:manualLayout>
                  <c:x val="-2.1691189282133386E-2"/>
                  <c:y val="-3.8359787536906935E-2"/>
                </c:manualLayout>
              </c:layout>
              <c:dLblPos val="r"/>
              <c:showVal val="1"/>
            </c:dLbl>
            <c:dLbl>
              <c:idx val="5"/>
              <c:layout>
                <c:manualLayout>
                  <c:x val="-2.6775101679685224E-2"/>
                  <c:y val="-6.5186168281866977E-2"/>
                </c:manualLayout>
              </c:layout>
              <c:dLblPos val="r"/>
              <c:showVal val="1"/>
            </c:dLbl>
            <c:dLbl>
              <c:idx val="6"/>
              <c:layout>
                <c:manualLayout>
                  <c:x val="-1.6098774756600018E-3"/>
                  <c:y val="-3.9113101605443602E-2"/>
                </c:manualLayout>
              </c:layout>
              <c:dLblPos val="r"/>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'Seed Cotton ''Sept''2016'!$A$3:$A$9</c:f>
              <c:strCache>
                <c:ptCount val="7"/>
                <c:pt idx="0">
                  <c:v>Ist Week </c:v>
                </c:pt>
                <c:pt idx="1">
                  <c:v>2nd Week</c:v>
                </c:pt>
                <c:pt idx="2">
                  <c:v>3rd Week</c:v>
                </c:pt>
                <c:pt idx="3">
                  <c:v>4th Week</c:v>
                </c:pt>
                <c:pt idx="4">
                  <c:v>Dec, 2016</c:v>
                </c:pt>
                <c:pt idx="5">
                  <c:v>Nov,2016</c:v>
                </c:pt>
                <c:pt idx="6">
                  <c:v>Dec, 2015</c:v>
                </c:pt>
              </c:strCache>
            </c:strRef>
          </c:cat>
          <c:val>
            <c:numRef>
              <c:f>'Seed Cotton ''Sept''2016'!$C$3:$C$9</c:f>
              <c:numCache>
                <c:formatCode>General</c:formatCode>
                <c:ptCount val="7"/>
                <c:pt idx="0">
                  <c:v>3408</c:v>
                </c:pt>
                <c:pt idx="1">
                  <c:v>3420</c:v>
                </c:pt>
                <c:pt idx="2">
                  <c:v>3400</c:v>
                </c:pt>
                <c:pt idx="3">
                  <c:v>3422</c:v>
                </c:pt>
                <c:pt idx="4">
                  <c:v>3413</c:v>
                </c:pt>
                <c:pt idx="5">
                  <c:v>3235</c:v>
                </c:pt>
                <c:pt idx="6">
                  <c:v>3008</c:v>
                </c:pt>
              </c:numCache>
            </c:numRef>
          </c:val>
        </c:ser>
        <c:dLbls>
          <c:showVal val="1"/>
        </c:dLbls>
        <c:marker val="1"/>
        <c:axId val="77042816"/>
        <c:axId val="77044352"/>
      </c:lineChart>
      <c:catAx>
        <c:axId val="77042816"/>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77044352"/>
        <c:crosses val="autoZero"/>
        <c:auto val="1"/>
        <c:lblAlgn val="ctr"/>
        <c:lblOffset val="100"/>
        <c:tickLblSkip val="1"/>
        <c:tickMarkSkip val="1"/>
      </c:catAx>
      <c:valAx>
        <c:axId val="77044352"/>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7042816"/>
        <c:crosses val="autoZero"/>
        <c:crossBetween val="between"/>
      </c:valAx>
      <c:spPr>
        <a:solidFill>
          <a:srgbClr val="FFFFFF"/>
        </a:solidFill>
        <a:ln w="3175">
          <a:solidFill>
            <a:srgbClr val="000000"/>
          </a:solidFill>
          <a:prstDash val="solid"/>
        </a:ln>
      </c:spPr>
    </c:plotArea>
    <c:legend>
      <c:legendPos val="b"/>
      <c:layout>
        <c:manualLayout>
          <c:xMode val="edge"/>
          <c:yMode val="edge"/>
          <c:x val="1.2455526835943439E-2"/>
          <c:y val="0.91489678529748897"/>
          <c:w val="0.52491148808618782"/>
          <c:h val="7.4468342989330555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7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1760467434141346E-2"/>
          <c:y val="8.1168831168831168E-2"/>
          <c:w val="0.88202408492817563"/>
          <c:h val="0.57142857142857273"/>
        </c:manualLayout>
      </c:layout>
      <c:barChart>
        <c:barDir val="col"/>
        <c:grouping val="clustered"/>
        <c:ser>
          <c:idx val="0"/>
          <c:order val="0"/>
          <c:tx>
            <c:strRef>
              <c:f>' Cotton Seed ''Feb''2016'!$C$4</c:f>
              <c:strCache>
                <c:ptCount val="1"/>
                <c:pt idx="0">
                  <c:v>Khairpur</c:v>
                </c:pt>
              </c:strCache>
            </c:strRef>
          </c:tx>
          <c:spPr>
            <a:solidFill>
              <a:srgbClr val="9999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 Cotton Seed ''Feb''2016'!$B$5:$B$11</c:f>
              <c:strCache>
                <c:ptCount val="7"/>
                <c:pt idx="0">
                  <c:v>1st week</c:v>
                </c:pt>
                <c:pt idx="1">
                  <c:v>2nd week</c:v>
                </c:pt>
                <c:pt idx="2">
                  <c:v>3rd week</c:v>
                </c:pt>
                <c:pt idx="3">
                  <c:v>4th week</c:v>
                </c:pt>
                <c:pt idx="4">
                  <c:v>Dec, 2016</c:v>
                </c:pt>
                <c:pt idx="5">
                  <c:v>Nov,2016</c:v>
                </c:pt>
                <c:pt idx="6">
                  <c:v>Dec, 2015</c:v>
                </c:pt>
              </c:strCache>
            </c:strRef>
          </c:cat>
          <c:val>
            <c:numRef>
              <c:f>' Cotton Seed ''Feb''2016'!$C$5:$C$11</c:f>
              <c:numCache>
                <c:formatCode>General</c:formatCode>
                <c:ptCount val="7"/>
                <c:pt idx="0">
                  <c:v>1560</c:v>
                </c:pt>
                <c:pt idx="1">
                  <c:v>1500</c:v>
                </c:pt>
                <c:pt idx="2">
                  <c:v>1511</c:v>
                </c:pt>
                <c:pt idx="3">
                  <c:v>1517</c:v>
                </c:pt>
                <c:pt idx="4">
                  <c:v>1522</c:v>
                </c:pt>
                <c:pt idx="5">
                  <c:v>1538</c:v>
                </c:pt>
                <c:pt idx="6">
                  <c:v>1612</c:v>
                </c:pt>
              </c:numCache>
            </c:numRef>
          </c:val>
        </c:ser>
        <c:ser>
          <c:idx val="1"/>
          <c:order val="1"/>
          <c:tx>
            <c:strRef>
              <c:f>' Cotton Seed ''Feb''2016'!$D$4</c:f>
              <c:strCache>
                <c:ptCount val="1"/>
                <c:pt idx="0">
                  <c:v>Rahim Yar Khan</c:v>
                </c:pt>
              </c:strCache>
            </c:strRef>
          </c:tx>
          <c:spPr>
            <a:solidFill>
              <a:srgbClr val="993366"/>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 Cotton Seed ''Feb''2016'!$B$5:$B$11</c:f>
              <c:strCache>
                <c:ptCount val="7"/>
                <c:pt idx="0">
                  <c:v>1st week</c:v>
                </c:pt>
                <c:pt idx="1">
                  <c:v>2nd week</c:v>
                </c:pt>
                <c:pt idx="2">
                  <c:v>3rd week</c:v>
                </c:pt>
                <c:pt idx="3">
                  <c:v>4th week</c:v>
                </c:pt>
                <c:pt idx="4">
                  <c:v>Dec, 2016</c:v>
                </c:pt>
                <c:pt idx="5">
                  <c:v>Nov,2016</c:v>
                </c:pt>
                <c:pt idx="6">
                  <c:v>Dec, 2015</c:v>
                </c:pt>
              </c:strCache>
            </c:strRef>
          </c:cat>
          <c:val>
            <c:numRef>
              <c:f>' Cotton Seed ''Feb''2016'!$D$5:$D$11</c:f>
              <c:numCache>
                <c:formatCode>General</c:formatCode>
                <c:ptCount val="7"/>
                <c:pt idx="0">
                  <c:v>1612</c:v>
                </c:pt>
                <c:pt idx="1">
                  <c:v>1576</c:v>
                </c:pt>
                <c:pt idx="2" formatCode="0">
                  <c:v>1590</c:v>
                </c:pt>
                <c:pt idx="3" formatCode="0">
                  <c:v>1585</c:v>
                </c:pt>
                <c:pt idx="4">
                  <c:v>1591</c:v>
                </c:pt>
                <c:pt idx="5">
                  <c:v>1594</c:v>
                </c:pt>
                <c:pt idx="6">
                  <c:v>1859</c:v>
                </c:pt>
              </c:numCache>
            </c:numRef>
          </c:val>
        </c:ser>
        <c:dLbls>
          <c:showVal val="1"/>
        </c:dLbls>
        <c:gapWidth val="40"/>
        <c:overlap val="-30"/>
        <c:axId val="91305472"/>
        <c:axId val="91307008"/>
      </c:barChart>
      <c:catAx>
        <c:axId val="91305472"/>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1307008"/>
        <c:crosses val="autoZero"/>
        <c:auto val="1"/>
        <c:lblAlgn val="ctr"/>
        <c:lblOffset val="100"/>
        <c:tickLblSkip val="1"/>
        <c:tickMarkSkip val="1"/>
      </c:catAx>
      <c:valAx>
        <c:axId val="91307008"/>
        <c:scaling>
          <c:orientation val="minMax"/>
          <c:min val="0"/>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1305472"/>
        <c:crosses val="autoZero"/>
        <c:crossBetween val="between"/>
      </c:valAx>
      <c:spPr>
        <a:noFill/>
        <a:ln w="25400">
          <a:noFill/>
        </a:ln>
      </c:spPr>
    </c:plotArea>
    <c:legend>
      <c:legendPos val="b"/>
      <c:layout>
        <c:manualLayout>
          <c:xMode val="edge"/>
          <c:yMode val="edge"/>
          <c:x val="9.3633130034838207E-3"/>
          <c:y val="0.90909090909090906"/>
          <c:w val="0.41011310955259089"/>
          <c:h val="7.7922077922077934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hPercent val="41"/>
      <c:depthPercent val="9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7.0411600189320717E-2"/>
          <c:y val="2.4475524475524531E-2"/>
          <c:w val="0.90164006599006308"/>
          <c:h val="0.6363647228145537"/>
        </c:manualLayout>
      </c:layout>
      <c:bar3DChart>
        <c:barDir val="col"/>
        <c:grouping val="clustered"/>
        <c:ser>
          <c:idx val="0"/>
          <c:order val="0"/>
          <c:tx>
            <c:strRef>
              <c:f>'Cotton Seed  Cake,Feb, 2016'!$B$3</c:f>
              <c:strCache>
                <c:ptCount val="1"/>
                <c:pt idx="0">
                  <c:v>Khairpur</c:v>
                </c:pt>
              </c:strCache>
            </c:strRef>
          </c:tx>
          <c:spPr>
            <a:solidFill>
              <a:srgbClr val="9999FF"/>
            </a:solidFill>
            <a:ln w="12700">
              <a:solidFill>
                <a:srgbClr val="000000"/>
              </a:solidFill>
              <a:prstDash val="solid"/>
            </a:ln>
          </c:spPr>
          <c:dLbls>
            <c:dLbl>
              <c:idx val="0"/>
              <c:layout>
                <c:manualLayout>
                  <c:x val="-1.5294731670243353E-2"/>
                  <c:y val="-3.6013650134227061E-3"/>
                </c:manualLayout>
              </c:layout>
              <c:showVal val="1"/>
            </c:dLbl>
            <c:dLbl>
              <c:idx val="1"/>
              <c:layout>
                <c:manualLayout>
                  <c:x val="-1.2780131185950066E-2"/>
                  <c:y val="-1.0890948439735273E-2"/>
                </c:manualLayout>
              </c:layout>
              <c:showVal val="1"/>
            </c:dLbl>
            <c:dLbl>
              <c:idx val="2"/>
              <c:layout>
                <c:manualLayout>
                  <c:x val="-6.9866674429681789E-3"/>
                  <c:y val="-2.2802607620242683E-2"/>
                </c:manualLayout>
              </c:layout>
              <c:showVal val="1"/>
            </c:dLbl>
            <c:dLbl>
              <c:idx val="3"/>
              <c:layout>
                <c:manualLayout>
                  <c:x val="-7.7507581077296481E-3"/>
                  <c:y val="-1.5928127935608941E-2"/>
                </c:manualLayout>
              </c:layout>
              <c:showVal val="1"/>
            </c:dLbl>
            <c:dLbl>
              <c:idx val="4"/>
              <c:layout>
                <c:manualLayout>
                  <c:x val="-3.5968120489089589E-3"/>
                  <c:y val="-2.36322122588697E-2"/>
                </c:manualLayout>
              </c:layout>
              <c:showVal val="1"/>
            </c:dLbl>
            <c:dLbl>
              <c:idx val="5"/>
              <c:layout>
                <c:manualLayout>
                  <c:x val="5.5730611954561433E-4"/>
                  <c:y val="-2.0195188792351354E-2"/>
                </c:manualLayout>
              </c:layout>
              <c:showVal val="1"/>
            </c:dLbl>
            <c:dLbl>
              <c:idx val="6"/>
              <c:layout>
                <c:manualLayout>
                  <c:x val="-6.7641668433254627E-3"/>
                  <c:y val="-2.3957884075863311E-2"/>
                </c:manualLayout>
              </c:layout>
              <c:showVal val="1"/>
            </c:dLbl>
            <c:spPr>
              <a:noFill/>
              <a:ln w="25400">
                <a:noFill/>
              </a:ln>
            </c:spPr>
            <c:txPr>
              <a:bodyPr/>
              <a:lstStyle/>
              <a:p>
                <a:pPr>
                  <a:defRPr sz="825" b="1" i="0" u="none" strike="noStrike" baseline="0">
                    <a:solidFill>
                      <a:srgbClr val="000000"/>
                    </a:solidFill>
                    <a:latin typeface="Arial"/>
                    <a:ea typeface="Arial"/>
                    <a:cs typeface="Arial"/>
                  </a:defRPr>
                </a:pPr>
                <a:endParaRPr lang="en-US"/>
              </a:p>
            </c:txPr>
            <c:showVal val="1"/>
          </c:dLbls>
          <c:cat>
            <c:strRef>
              <c:f>'Cotton Seed  Cake,Feb, 2016'!$A$4:$A$10</c:f>
              <c:strCache>
                <c:ptCount val="7"/>
                <c:pt idx="0">
                  <c:v>1st week</c:v>
                </c:pt>
                <c:pt idx="1">
                  <c:v>2nd week</c:v>
                </c:pt>
                <c:pt idx="2">
                  <c:v>3rd week</c:v>
                </c:pt>
                <c:pt idx="3">
                  <c:v>4th week</c:v>
                </c:pt>
                <c:pt idx="4">
                  <c:v>Dec, 2016</c:v>
                </c:pt>
                <c:pt idx="5">
                  <c:v>Nov,2016</c:v>
                </c:pt>
                <c:pt idx="6">
                  <c:v>Dec, 2015</c:v>
                </c:pt>
              </c:strCache>
            </c:strRef>
          </c:cat>
          <c:val>
            <c:numRef>
              <c:f>'Cotton Seed  Cake,Feb, 2016'!$B$4:$B$10</c:f>
              <c:numCache>
                <c:formatCode>General</c:formatCode>
                <c:ptCount val="7"/>
                <c:pt idx="0">
                  <c:v>1525</c:v>
                </c:pt>
                <c:pt idx="1">
                  <c:v>1449</c:v>
                </c:pt>
                <c:pt idx="2">
                  <c:v>1509</c:v>
                </c:pt>
                <c:pt idx="3">
                  <c:v>1455</c:v>
                </c:pt>
                <c:pt idx="4">
                  <c:v>1485</c:v>
                </c:pt>
                <c:pt idx="5">
                  <c:v>1517</c:v>
                </c:pt>
                <c:pt idx="6">
                  <c:v>1602</c:v>
                </c:pt>
              </c:numCache>
            </c:numRef>
          </c:val>
        </c:ser>
        <c:ser>
          <c:idx val="1"/>
          <c:order val="1"/>
          <c:tx>
            <c:strRef>
              <c:f>'Cotton Seed  Cake,Feb, 2016'!$C$3</c:f>
              <c:strCache>
                <c:ptCount val="1"/>
                <c:pt idx="0">
                  <c:v>Rahim Yar Khan</c:v>
                </c:pt>
              </c:strCache>
            </c:strRef>
          </c:tx>
          <c:spPr>
            <a:solidFill>
              <a:srgbClr val="993366"/>
            </a:solidFill>
            <a:ln w="12700">
              <a:solidFill>
                <a:srgbClr val="000000"/>
              </a:solidFill>
              <a:prstDash val="solid"/>
            </a:ln>
          </c:spPr>
          <c:dLbls>
            <c:dLbl>
              <c:idx val="0"/>
              <c:layout>
                <c:manualLayout>
                  <c:x val="1.3950015066491631E-2"/>
                  <c:y val="-5.0829817953837323E-3"/>
                </c:manualLayout>
              </c:layout>
              <c:showVal val="1"/>
            </c:dLbl>
            <c:dLbl>
              <c:idx val="1"/>
              <c:layout>
                <c:manualLayout>
                  <c:x val="4.9891965290932878E-3"/>
                  <c:y val="-1.699457531127526E-2"/>
                </c:manualLayout>
              </c:layout>
              <c:showVal val="1"/>
            </c:dLbl>
            <c:dLbl>
              <c:idx val="2"/>
              <c:layout>
                <c:manualLayout>
                  <c:x val="-6.9275874961651819E-4"/>
                  <c:y val="-7.9572549501195494E-3"/>
                </c:manualLayout>
              </c:layout>
              <c:showVal val="1"/>
            </c:dLbl>
            <c:dLbl>
              <c:idx val="3"/>
              <c:layout>
                <c:manualLayout>
                  <c:x val="-6.3748861379602081E-3"/>
                  <c:y val="-1.1927685647961634E-2"/>
                </c:manualLayout>
              </c:layout>
              <c:showVal val="1"/>
            </c:dLbl>
            <c:dLbl>
              <c:idx val="4"/>
              <c:layout>
                <c:manualLayout>
                  <c:x val="1.0893996626713432E-2"/>
                  <c:y val="-1.8357587181225949E-2"/>
                </c:manualLayout>
              </c:layout>
              <c:showVal val="1"/>
            </c:dLbl>
            <c:dLbl>
              <c:idx val="5"/>
              <c:layout>
                <c:manualLayout>
                  <c:x val="1.9331780893150886E-3"/>
                  <c:y val="-3.178087473349963E-2"/>
                </c:manualLayout>
              </c:layout>
              <c:showVal val="1"/>
            </c:dLbl>
            <c:dLbl>
              <c:idx val="6"/>
              <c:layout>
                <c:manualLayout>
                  <c:x val="1.5923197595300007E-2"/>
                  <c:y val="-1.2609040871754258E-2"/>
                </c:manualLayout>
              </c:layout>
              <c:showVal val="1"/>
            </c:dLbl>
            <c:spPr>
              <a:noFill/>
              <a:ln w="25400">
                <a:noFill/>
              </a:ln>
            </c:spPr>
            <c:txPr>
              <a:bodyPr/>
              <a:lstStyle/>
              <a:p>
                <a:pPr>
                  <a:defRPr sz="825" b="1" i="0" u="none" strike="noStrike" baseline="0">
                    <a:solidFill>
                      <a:srgbClr val="000000"/>
                    </a:solidFill>
                    <a:latin typeface="Arial"/>
                    <a:ea typeface="Arial"/>
                    <a:cs typeface="Arial"/>
                  </a:defRPr>
                </a:pPr>
                <a:endParaRPr lang="en-US"/>
              </a:p>
            </c:txPr>
            <c:showVal val="1"/>
          </c:dLbls>
          <c:cat>
            <c:strRef>
              <c:f>'Cotton Seed  Cake,Feb, 2016'!$A$4:$A$10</c:f>
              <c:strCache>
                <c:ptCount val="7"/>
                <c:pt idx="0">
                  <c:v>1st week</c:v>
                </c:pt>
                <c:pt idx="1">
                  <c:v>2nd week</c:v>
                </c:pt>
                <c:pt idx="2">
                  <c:v>3rd week</c:v>
                </c:pt>
                <c:pt idx="3">
                  <c:v>4th week</c:v>
                </c:pt>
                <c:pt idx="4">
                  <c:v>Dec, 2016</c:v>
                </c:pt>
                <c:pt idx="5">
                  <c:v>Nov,2016</c:v>
                </c:pt>
                <c:pt idx="6">
                  <c:v>Dec, 2015</c:v>
                </c:pt>
              </c:strCache>
            </c:strRef>
          </c:cat>
          <c:val>
            <c:numRef>
              <c:f>'Cotton Seed  Cake,Feb, 2016'!$C$4:$C$10</c:f>
              <c:numCache>
                <c:formatCode>General</c:formatCode>
                <c:ptCount val="7"/>
                <c:pt idx="0">
                  <c:v>1617</c:v>
                </c:pt>
                <c:pt idx="1">
                  <c:v>1559</c:v>
                </c:pt>
                <c:pt idx="2" formatCode="0">
                  <c:v>1576</c:v>
                </c:pt>
                <c:pt idx="3" formatCode="0">
                  <c:v>1596</c:v>
                </c:pt>
                <c:pt idx="4">
                  <c:v>1587</c:v>
                </c:pt>
                <c:pt idx="5">
                  <c:v>1578</c:v>
                </c:pt>
                <c:pt idx="6">
                  <c:v>1669</c:v>
                </c:pt>
              </c:numCache>
            </c:numRef>
          </c:val>
        </c:ser>
        <c:dLbls>
          <c:showVal val="1"/>
        </c:dLbls>
        <c:gapWidth val="90"/>
        <c:gapDepth val="90"/>
        <c:shape val="cylinder"/>
        <c:axId val="85381504"/>
        <c:axId val="85383040"/>
        <c:axId val="0"/>
      </c:bar3DChart>
      <c:catAx>
        <c:axId val="85381504"/>
        <c:scaling>
          <c:orientation val="minMax"/>
        </c:scaling>
        <c:axPos val="b"/>
        <c:numFmt formatCode="General" sourceLinked="1"/>
        <c:tickLblPos val="low"/>
        <c:spPr>
          <a:ln w="3175">
            <a:solidFill>
              <a:srgbClr val="000000"/>
            </a:solidFill>
            <a:prstDash val="solid"/>
          </a:ln>
        </c:spPr>
        <c:txPr>
          <a:bodyPr rot="-5400000" vert="horz"/>
          <a:lstStyle/>
          <a:p>
            <a:pPr>
              <a:defRPr sz="825" b="0" i="0" u="none" strike="noStrike" baseline="0">
                <a:solidFill>
                  <a:srgbClr val="000000"/>
                </a:solidFill>
                <a:latin typeface="Arial"/>
                <a:ea typeface="Arial"/>
                <a:cs typeface="Arial"/>
              </a:defRPr>
            </a:pPr>
            <a:endParaRPr lang="en-US"/>
          </a:p>
        </c:txPr>
        <c:crossAx val="85383040"/>
        <c:crosses val="autoZero"/>
        <c:auto val="1"/>
        <c:lblAlgn val="ctr"/>
        <c:lblOffset val="100"/>
        <c:tickLblSkip val="1"/>
        <c:tickMarkSkip val="1"/>
      </c:catAx>
      <c:valAx>
        <c:axId val="85383040"/>
        <c:scaling>
          <c:orientation val="minMax"/>
          <c:min val="0"/>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5381504"/>
        <c:crosses val="autoZero"/>
        <c:crossBetween val="between"/>
      </c:valAx>
      <c:spPr>
        <a:noFill/>
        <a:ln w="25400">
          <a:noFill/>
        </a:ln>
      </c:spPr>
    </c:plotArea>
    <c:legend>
      <c:legendPos val="b"/>
      <c:layout>
        <c:manualLayout>
          <c:xMode val="edge"/>
          <c:yMode val="edge"/>
          <c:x val="8.1967278726369566E-3"/>
          <c:y val="0.89160991383358024"/>
          <c:w val="0.44426265069692145"/>
          <c:h val="9.7902265048392847E-2"/>
        </c:manualLayout>
      </c:layout>
      <c:spPr>
        <a:solidFill>
          <a:srgbClr val="FFFFFF"/>
        </a:solidFill>
        <a:ln w="3175">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hPercent val="43"/>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5.8823577684789977E-2"/>
          <c:y val="5.6939501779359331E-2"/>
          <c:w val="0.90084107540135561"/>
          <c:h val="0.67971530249110523"/>
        </c:manualLayout>
      </c:layout>
      <c:bar3DChart>
        <c:barDir val="col"/>
        <c:grouping val="clustered"/>
        <c:ser>
          <c:idx val="0"/>
          <c:order val="0"/>
          <c:spPr>
            <a:solidFill>
              <a:srgbClr val="00CCFF"/>
            </a:solidFill>
            <a:ln w="12700">
              <a:solidFill>
                <a:srgbClr val="000000"/>
              </a:solidFill>
              <a:prstDash val="solid"/>
            </a:ln>
          </c:spPr>
          <c:dLbls>
            <c:dLbl>
              <c:idx val="0"/>
              <c:layout>
                <c:manualLayout>
                  <c:x val="5.1018246765695795E-3"/>
                  <c:y val="-2.0330092190433479E-2"/>
                </c:manualLayout>
              </c:layout>
              <c:showVal val="1"/>
            </c:dLbl>
            <c:dLbl>
              <c:idx val="1"/>
              <c:layout>
                <c:manualLayout>
                  <c:x val="8.7619779538747316E-3"/>
                  <c:y val="-2.4323703309328325E-2"/>
                </c:manualLayout>
              </c:layout>
              <c:showVal val="1"/>
            </c:dLbl>
            <c:dLbl>
              <c:idx val="2"/>
              <c:layout>
                <c:manualLayout>
                  <c:x val="5.699260190100388E-3"/>
                  <c:y val="-2.4671542391720647E-2"/>
                </c:manualLayout>
              </c:layout>
              <c:showVal val="1"/>
            </c:dLbl>
            <c:dLbl>
              <c:idx val="3"/>
              <c:layout>
                <c:manualLayout>
                  <c:x val="9.3594134674055609E-3"/>
                  <c:y val="-4.1515024145113627E-2"/>
                </c:manualLayout>
              </c:layout>
              <c:showVal val="1"/>
            </c:dLbl>
            <c:dLbl>
              <c:idx val="4"/>
              <c:layout>
                <c:manualLayout>
                  <c:x val="7.9773693517679253E-3"/>
                  <c:y val="-2.5019381474112892E-2"/>
                </c:manualLayout>
              </c:layout>
              <c:showVal val="1"/>
            </c:dLbl>
            <c:dLbl>
              <c:idx val="5"/>
              <c:layout>
                <c:manualLayout>
                  <c:x val="1.331819627720993E-2"/>
                  <c:y val="-1.4120174479969374E-2"/>
                </c:manualLayout>
              </c:layout>
              <c:showVal val="1"/>
            </c:dLbl>
            <c:dLbl>
              <c:idx val="6"/>
              <c:layout>
                <c:manualLayout>
                  <c:x val="2.0339520402256742E-2"/>
                  <c:y val="-3.5692175488740159E-2"/>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'Raw KCA ''Sept ''2016'!$B$7:$B$13</c:f>
              <c:strCache>
                <c:ptCount val="7"/>
                <c:pt idx="0">
                  <c:v>1st week</c:v>
                </c:pt>
                <c:pt idx="1">
                  <c:v>2nd week</c:v>
                </c:pt>
                <c:pt idx="2">
                  <c:v>3rd week</c:v>
                </c:pt>
                <c:pt idx="3">
                  <c:v>4th week</c:v>
                </c:pt>
                <c:pt idx="4">
                  <c:v>Dec, 2016</c:v>
                </c:pt>
                <c:pt idx="5">
                  <c:v>Nov,2016</c:v>
                </c:pt>
                <c:pt idx="6">
                  <c:v>Dec, 2015</c:v>
                </c:pt>
              </c:strCache>
            </c:strRef>
          </c:cat>
          <c:val>
            <c:numRef>
              <c:f>'Raw KCA ''Sept ''2016'!$C$7:$C$13</c:f>
              <c:numCache>
                <c:formatCode>General</c:formatCode>
                <c:ptCount val="7"/>
                <c:pt idx="0">
                  <c:v>6725</c:v>
                </c:pt>
                <c:pt idx="1">
                  <c:v>6720</c:v>
                </c:pt>
                <c:pt idx="2">
                  <c:v>6716</c:v>
                </c:pt>
                <c:pt idx="3">
                  <c:v>6686</c:v>
                </c:pt>
                <c:pt idx="4">
                  <c:v>6712</c:v>
                </c:pt>
                <c:pt idx="5">
                  <c:v>6469</c:v>
                </c:pt>
                <c:pt idx="6">
                  <c:v>5607</c:v>
                </c:pt>
              </c:numCache>
            </c:numRef>
          </c:val>
        </c:ser>
        <c:dLbls>
          <c:showVal val="1"/>
        </c:dLbls>
        <c:gapWidth val="100"/>
        <c:gapDepth val="100"/>
        <c:shape val="cylinder"/>
        <c:axId val="86443904"/>
        <c:axId val="86445440"/>
        <c:axId val="0"/>
      </c:bar3DChart>
      <c:catAx>
        <c:axId val="86443904"/>
        <c:scaling>
          <c:orientation val="minMax"/>
        </c:scaling>
        <c:axPos val="b"/>
        <c:numFmt formatCode="General" sourceLinked="1"/>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86445440"/>
        <c:crosses val="autoZero"/>
        <c:auto val="1"/>
        <c:lblAlgn val="ctr"/>
        <c:lblOffset val="100"/>
        <c:tickLblSkip val="1"/>
        <c:tickMarkSkip val="1"/>
      </c:catAx>
      <c:valAx>
        <c:axId val="86445440"/>
        <c:scaling>
          <c:orientation val="minMax"/>
          <c:min val="0"/>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6443904"/>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7.5926063234344796E-2"/>
          <c:y val="9.8485212791536464E-2"/>
          <c:w val="0.89814977240627358"/>
          <c:h val="0.62500231194628886"/>
        </c:manualLayout>
      </c:layout>
      <c:barChart>
        <c:barDir val="col"/>
        <c:grouping val="clustered"/>
        <c:ser>
          <c:idx val="0"/>
          <c:order val="0"/>
          <c:tx>
            <c:strRef>
              <c:f>'Cotlook A Index ,May,2016'!$C$3</c:f>
              <c:strCache>
                <c:ptCount val="1"/>
              </c:strCache>
            </c:strRef>
          </c:tx>
          <c:spPr>
            <a:solidFill>
              <a:srgbClr val="9999FF"/>
            </a:solidFill>
            <a:ln w="12700">
              <a:solidFill>
                <a:srgbClr val="000000"/>
              </a:solidFill>
              <a:prstDash val="solid"/>
            </a:ln>
          </c:spPr>
          <c:dLbls>
            <c:dLbl>
              <c:idx val="0"/>
              <c:layout>
                <c:manualLayout>
                  <c:x val="6.0935527481466231E-3"/>
                  <c:y val="-1.7860214474974614E-2"/>
                </c:manualLayout>
              </c:layout>
              <c:dLblPos val="outEnd"/>
              <c:showVal val="1"/>
            </c:dLbl>
            <c:dLbl>
              <c:idx val="2"/>
              <c:layout>
                <c:manualLayout>
                  <c:x val="3.1835420345616562E-3"/>
                  <c:y val="1.0637471786256425E-2"/>
                </c:manualLayout>
              </c:layout>
              <c:dLblPos val="outEnd"/>
              <c:showVal val="1"/>
            </c:dLbl>
            <c:dLbl>
              <c:idx val="3"/>
              <c:layout>
                <c:manualLayout>
                  <c:x val="8.0251186727937527E-4"/>
                  <c:y val="7.4429279224212212E-3"/>
                </c:manualLayout>
              </c:layout>
              <c:dLblPos val="outEnd"/>
              <c:showVal val="1"/>
            </c:dLbl>
            <c:dLbl>
              <c:idx val="4"/>
              <c:layout>
                <c:manualLayout>
                  <c:x val="-7.1340839025159294E-3"/>
                  <c:y val="9.703341202490192E-3"/>
                </c:manualLayout>
              </c:layout>
              <c:tx>
                <c:rich>
                  <a:bodyPr/>
                  <a:lstStyle/>
                  <a:p>
                    <a:r>
                      <a:rPr lang="en-US"/>
                      <a:t>80</a:t>
                    </a:r>
                  </a:p>
                </c:rich>
              </c:tx>
              <c:dLblPos val="outEnd"/>
              <c:showVal val="1"/>
            </c:dLbl>
            <c:spPr>
              <a:noFill/>
              <a:ln w="25400">
                <a:noFill/>
              </a:ln>
            </c:spPr>
            <c:txPr>
              <a:bodyPr/>
              <a:lstStyle/>
              <a:p>
                <a:pPr>
                  <a:defRPr sz="800" b="1" i="0" u="none" strike="noStrike" baseline="0">
                    <a:solidFill>
                      <a:srgbClr val="000000"/>
                    </a:solidFill>
                    <a:latin typeface="Arial"/>
                    <a:ea typeface="Arial"/>
                    <a:cs typeface="Arial"/>
                  </a:defRPr>
                </a:pPr>
                <a:endParaRPr lang="en-US"/>
              </a:p>
            </c:txPr>
            <c:showVal val="1"/>
          </c:dLbls>
          <c:cat>
            <c:strRef>
              <c:f>'Cotlook A Index ,May,2016'!$B$4:$B$10</c:f>
              <c:strCache>
                <c:ptCount val="7"/>
                <c:pt idx="0">
                  <c:v>Ist Week</c:v>
                </c:pt>
                <c:pt idx="1">
                  <c:v>2nd Week</c:v>
                </c:pt>
                <c:pt idx="2">
                  <c:v>3rd Week</c:v>
                </c:pt>
                <c:pt idx="3">
                  <c:v>4th Week</c:v>
                </c:pt>
                <c:pt idx="4">
                  <c:v>Dec, 2016</c:v>
                </c:pt>
                <c:pt idx="5">
                  <c:v>Nov,2016</c:v>
                </c:pt>
                <c:pt idx="6">
                  <c:v>Dec, 2015</c:v>
                </c:pt>
              </c:strCache>
            </c:strRef>
          </c:cat>
          <c:val>
            <c:numRef>
              <c:f>'Cotlook A Index ,May,2016'!$C$4:$C$10</c:f>
              <c:numCache>
                <c:formatCode>0</c:formatCode>
                <c:ptCount val="7"/>
                <c:pt idx="0">
                  <c:v>79.649999999999991</c:v>
                </c:pt>
                <c:pt idx="1">
                  <c:v>80.06</c:v>
                </c:pt>
                <c:pt idx="2">
                  <c:v>79.39</c:v>
                </c:pt>
                <c:pt idx="3">
                  <c:v>78.930000000000007</c:v>
                </c:pt>
                <c:pt idx="4">
                  <c:v>78.709999999999994</c:v>
                </c:pt>
                <c:pt idx="5">
                  <c:v>78.709999999999994</c:v>
                </c:pt>
                <c:pt idx="6">
                  <c:v>70.52</c:v>
                </c:pt>
              </c:numCache>
            </c:numRef>
          </c:val>
        </c:ser>
        <c:dLbls>
          <c:showVal val="1"/>
        </c:dLbls>
        <c:axId val="86473344"/>
        <c:axId val="86491520"/>
      </c:barChart>
      <c:catAx>
        <c:axId val="86473344"/>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86491520"/>
        <c:crosses val="autoZero"/>
        <c:auto val="1"/>
        <c:lblAlgn val="ctr"/>
        <c:lblOffset val="100"/>
        <c:tickLblSkip val="1"/>
        <c:tickMarkSkip val="1"/>
      </c:catAx>
      <c:valAx>
        <c:axId val="86491520"/>
        <c:scaling>
          <c:orientation val="minMax"/>
          <c:min val="0"/>
        </c:scaling>
        <c:axPos val="l"/>
        <c:numFmt formatCode="0"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86473344"/>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hPercent val="43"/>
      <c:depthPercent val="90"/>
      <c:rAngAx val="1"/>
    </c:view3D>
    <c:floor>
      <c:spPr>
        <a:no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1829268292682772E-2"/>
          <c:y val="3.9473747612798891E-2"/>
          <c:w val="0.87652439024390261"/>
          <c:h val="0.65789579354664818"/>
        </c:manualLayout>
      </c:layout>
      <c:bar3DChart>
        <c:barDir val="col"/>
        <c:grouping val="clustered"/>
        <c:ser>
          <c:idx val="0"/>
          <c:order val="0"/>
          <c:tx>
            <c:strRef>
              <c:f>'New York Fut,May ,2016'!$D$4</c:f>
              <c:strCache>
                <c:ptCount val="1"/>
                <c:pt idx="0">
                  <c:v>  'Mar'2017 Contract</c:v>
                </c:pt>
              </c:strCache>
            </c:strRef>
          </c:tx>
          <c:spPr>
            <a:solidFill>
              <a:srgbClr val="FFFFCC"/>
            </a:solidFill>
            <a:ln w="12700">
              <a:solidFill>
                <a:srgbClr val="000000"/>
              </a:solidFill>
              <a:prstDash val="solid"/>
            </a:ln>
          </c:spPr>
          <c:dLbls>
            <c:dLbl>
              <c:idx val="0"/>
              <c:layout>
                <c:manualLayout>
                  <c:x val="5.769316945137941E-3"/>
                  <c:y val="-2.7730286093514252E-2"/>
                </c:manualLayout>
              </c:layout>
              <c:showVal val="1"/>
            </c:dLbl>
            <c:dLbl>
              <c:idx val="1"/>
              <c:layout>
                <c:manualLayout>
                  <c:x val="4.9254209077523974E-3"/>
                  <c:y val="-1.2869085722672285E-2"/>
                </c:manualLayout>
              </c:layout>
              <c:showVal val="1"/>
            </c:dLbl>
            <c:dLbl>
              <c:idx val="2"/>
              <c:layout>
                <c:manualLayout>
                  <c:x val="1.0178925805006071E-2"/>
                  <c:y val="-1.1609227352419121E-2"/>
                </c:manualLayout>
              </c:layout>
              <c:showVal val="1"/>
            </c:dLbl>
            <c:dLbl>
              <c:idx val="3"/>
              <c:layout>
                <c:manualLayout>
                  <c:x val="9.3350297676205278E-3"/>
                  <c:y val="-1.6651020175657286E-2"/>
                </c:manualLayout>
              </c:layout>
              <c:showVal val="1"/>
            </c:dLbl>
            <c:dLbl>
              <c:idx val="4"/>
              <c:layout>
                <c:manualLayout>
                  <c:x val="1.4588694705844738E-2"/>
                  <c:y val="-9.7947554982156168E-3"/>
                </c:manualLayout>
              </c:layout>
              <c:showVal val="1"/>
            </c:dLbl>
            <c:dLbl>
              <c:idx val="5"/>
              <c:layout>
                <c:manualLayout>
                  <c:x val="7.6470776518788404E-3"/>
                  <c:y val="-2.255792924352059E-2"/>
                </c:manualLayout>
              </c:layout>
              <c:showVal val="1"/>
            </c:dLbl>
            <c:dLbl>
              <c:idx val="6"/>
              <c:layout>
                <c:manualLayout>
                  <c:x val="1.7473913321810326E-2"/>
                  <c:y val="-1.5760969932348393E-2"/>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Dec, 2016</c:v>
                </c:pt>
                <c:pt idx="5">
                  <c:v>Nov,2016</c:v>
                </c:pt>
                <c:pt idx="6">
                  <c:v>Dec, 2015</c:v>
                </c:pt>
              </c:strCache>
            </c:strRef>
          </c:cat>
          <c:val>
            <c:numRef>
              <c:f>'New York Fut,May ,2016'!$D$5:$D$11</c:f>
              <c:numCache>
                <c:formatCode>0</c:formatCode>
                <c:ptCount val="7"/>
                <c:pt idx="0">
                  <c:v>72.11999999999999</c:v>
                </c:pt>
                <c:pt idx="1">
                  <c:v>71.48</c:v>
                </c:pt>
                <c:pt idx="2">
                  <c:v>70.349999999999994</c:v>
                </c:pt>
                <c:pt idx="3">
                  <c:v>70.11999999999999</c:v>
                </c:pt>
                <c:pt idx="4">
                  <c:v>71.02</c:v>
                </c:pt>
                <c:pt idx="5">
                  <c:v>70.64</c:v>
                </c:pt>
                <c:pt idx="6">
                  <c:v>63.760000000000012</c:v>
                </c:pt>
              </c:numCache>
            </c:numRef>
          </c:val>
        </c:ser>
        <c:ser>
          <c:idx val="1"/>
          <c:order val="1"/>
          <c:tx>
            <c:strRef>
              <c:f>'New York Fut,May ,2016'!$E$4</c:f>
              <c:strCache>
                <c:ptCount val="1"/>
                <c:pt idx="0">
                  <c:v>  'May' 2017 Contract</c:v>
                </c:pt>
              </c:strCache>
            </c:strRef>
          </c:tx>
          <c:spPr>
            <a:solidFill>
              <a:srgbClr val="9999FF"/>
            </a:solidFill>
            <a:ln w="12700">
              <a:solidFill>
                <a:srgbClr val="000000"/>
              </a:solidFill>
              <a:prstDash val="solid"/>
            </a:ln>
          </c:spPr>
          <c:dLbls>
            <c:dLbl>
              <c:idx val="0"/>
              <c:layout>
                <c:manualLayout>
                  <c:x val="9.9988797132065724E-3"/>
                  <c:y val="-1.9282269622025883E-2"/>
                </c:manualLayout>
              </c:layout>
              <c:showVal val="1"/>
            </c:dLbl>
            <c:dLbl>
              <c:idx val="1"/>
              <c:layout>
                <c:manualLayout>
                  <c:x val="9.1549836758210209E-3"/>
                  <c:y val="-1.7696075154201723E-2"/>
                </c:manualLayout>
              </c:layout>
              <c:showVal val="1"/>
            </c:dLbl>
            <c:dLbl>
              <c:idx val="2"/>
              <c:layout>
                <c:manualLayout>
                  <c:x val="9.8354778823379289E-3"/>
                  <c:y val="-8.9431132482610705E-3"/>
                </c:manualLayout>
              </c:layout>
              <c:showVal val="1"/>
            </c:dLbl>
            <c:dLbl>
              <c:idx val="3"/>
              <c:layout>
                <c:manualLayout>
                  <c:x val="1.6613373023493954E-2"/>
                  <c:y val="-1.36036379405419E-2"/>
                </c:manualLayout>
              </c:layout>
              <c:showVal val="1"/>
            </c:dLbl>
            <c:dLbl>
              <c:idx val="4"/>
              <c:layout>
                <c:manualLayout>
                  <c:x val="1.7293867230010907E-2"/>
                  <c:y val="-2.3104971410590751E-2"/>
                </c:manualLayout>
              </c:layout>
              <c:showVal val="1"/>
            </c:dLbl>
            <c:dLbl>
              <c:idx val="5"/>
              <c:layout>
                <c:manualLayout>
                  <c:x val="1.4925420907752408E-2"/>
                  <c:y val="-1.750266242561177E-2"/>
                </c:manualLayout>
              </c:layout>
              <c:showVal val="1"/>
            </c:dLbl>
            <c:dLbl>
              <c:idx val="6"/>
              <c:layout>
                <c:manualLayout>
                  <c:x val="1.5605915114269227E-2"/>
                  <c:y val="-1.0047473593075021E-2"/>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Dec, 2016</c:v>
                </c:pt>
                <c:pt idx="5">
                  <c:v>Nov,2016</c:v>
                </c:pt>
                <c:pt idx="6">
                  <c:v>Dec, 2015</c:v>
                </c:pt>
              </c:strCache>
            </c:strRef>
          </c:cat>
          <c:val>
            <c:numRef>
              <c:f>'New York Fut,May ,2016'!$E$5:$E$11</c:f>
              <c:numCache>
                <c:formatCode>0</c:formatCode>
                <c:ptCount val="7"/>
                <c:pt idx="0">
                  <c:v>71.069999999999993</c:v>
                </c:pt>
                <c:pt idx="1">
                  <c:v>71.709999999999994</c:v>
                </c:pt>
                <c:pt idx="2">
                  <c:v>70.7</c:v>
                </c:pt>
                <c:pt idx="3">
                  <c:v>70.52</c:v>
                </c:pt>
                <c:pt idx="4">
                  <c:v>71</c:v>
                </c:pt>
                <c:pt idx="5">
                  <c:v>70.440000000000026</c:v>
                </c:pt>
                <c:pt idx="6">
                  <c:v>64.510000000000005</c:v>
                </c:pt>
              </c:numCache>
            </c:numRef>
          </c:val>
        </c:ser>
        <c:dLbls>
          <c:showVal val="1"/>
        </c:dLbls>
        <c:gapWidth val="90"/>
        <c:gapDepth val="90"/>
        <c:shape val="cylinder"/>
        <c:axId val="87131648"/>
        <c:axId val="87133184"/>
        <c:axId val="0"/>
      </c:bar3DChart>
      <c:catAx>
        <c:axId val="87131648"/>
        <c:scaling>
          <c:orientation val="minMax"/>
        </c:scaling>
        <c:axPos val="b"/>
        <c:numFmt formatCode="General" sourceLinked="1"/>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87133184"/>
        <c:crosses val="autoZero"/>
        <c:auto val="1"/>
        <c:lblAlgn val="ctr"/>
        <c:lblOffset val="100"/>
        <c:tickLblSkip val="1"/>
        <c:tickMarkSkip val="1"/>
      </c:catAx>
      <c:valAx>
        <c:axId val="87133184"/>
        <c:scaling>
          <c:orientation val="minMax"/>
          <c:min val="0"/>
        </c:scaling>
        <c:axPos val="l"/>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7131648"/>
        <c:crosses val="autoZero"/>
        <c:crossBetween val="between"/>
      </c:valAx>
      <c:spPr>
        <a:noFill/>
        <a:ln w="25400">
          <a:noFill/>
        </a:ln>
      </c:spPr>
    </c:plotArea>
    <c:legend>
      <c:legendPos val="b"/>
      <c:layout>
        <c:manualLayout>
          <c:xMode val="edge"/>
          <c:yMode val="edge"/>
          <c:x val="7.6219512195121984E-3"/>
          <c:y val="0.91118567406210493"/>
          <c:w val="0.45731707317073239"/>
          <c:h val="7.8947495225597561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E2CA-3AF5-43AD-8E2C-AAFD823F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15</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NEW YORK COTTON FUTURES VALEUS DURRING MARCH, 2010 (In US cents per lb)</vt:lpstr>
    </vt:vector>
  </TitlesOfParts>
  <Company>&lt;arabianhorse&gt;</Company>
  <LinksUpToDate>false</LinksUpToDate>
  <CharactersWithSpaces>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COTTON FUTURES VALEUS DURRING MARCH, 2010 (In US cents per lb)</dc:title>
  <dc:creator>Noble</dc:creator>
  <cp:lastModifiedBy>M. Ali Talpur</cp:lastModifiedBy>
  <cp:revision>178</cp:revision>
  <cp:lastPrinted>2017-01-05T11:31:00Z</cp:lastPrinted>
  <dcterms:created xsi:type="dcterms:W3CDTF">2016-11-25T10:02:00Z</dcterms:created>
  <dcterms:modified xsi:type="dcterms:W3CDTF">2017-01-06T09:52:00Z</dcterms:modified>
</cp:coreProperties>
</file>